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23D517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安装、使用产品前，请阅读安装使用说明书。</w:t>
      </w:r>
    </w:p>
    <w:p w14:paraId="6D9A621E">
      <w:pPr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请妥善保管好本手册，以便日后能随时查阅。</w:t>
      </w:r>
    </w:p>
    <w:p w14:paraId="4D4E4887">
      <w:pPr>
        <w:rPr>
          <w:rFonts w:hint="eastAsia" w:ascii="宋体" w:hAnsi="宋体" w:eastAsia="宋体" w:cs="宋体"/>
          <w:sz w:val="24"/>
          <w:szCs w:val="24"/>
        </w:rPr>
      </w:pPr>
    </w:p>
    <w:p w14:paraId="6FB73006">
      <w:pPr>
        <w:rPr>
          <w:rFonts w:hint="eastAsia" w:ascii="宋体" w:hAnsi="宋体" w:eastAsia="宋体" w:cs="宋体"/>
          <w:sz w:val="24"/>
          <w:szCs w:val="24"/>
        </w:rPr>
      </w:pPr>
    </w:p>
    <w:p w14:paraId="4BF72F70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7FA9B9FE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42AAADAB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04DCC134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75B173E5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4FEDC5E4">
      <w:pPr>
        <w:tabs>
          <w:tab w:val="center" w:pos="4156"/>
          <w:tab w:val="left" w:pos="7350"/>
        </w:tabs>
        <w:spacing w:line="720" w:lineRule="auto"/>
        <w:jc w:val="center"/>
        <w:rPr>
          <w:rFonts w:hint="default" w:ascii="Times New Roman" w:hAnsi="Times New Roman" w:eastAsia="宋体" w:cs="Times New Roman"/>
          <w:b/>
          <w:bCs/>
          <w:sz w:val="72"/>
          <w:szCs w:val="72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72"/>
          <w:szCs w:val="72"/>
          <w:lang w:val="en-US" w:eastAsia="zh-CN"/>
        </w:rPr>
        <w:t>CrossDriver NTFS</w:t>
      </w:r>
    </w:p>
    <w:p w14:paraId="385BD64B">
      <w:pPr>
        <w:tabs>
          <w:tab w:val="center" w:pos="4156"/>
          <w:tab w:val="left" w:pos="7350"/>
        </w:tabs>
        <w:spacing w:line="720" w:lineRule="auto"/>
        <w:jc w:val="center"/>
        <w:rPr>
          <w:rFonts w:hint="eastAsia" w:ascii="宋体" w:hAnsi="宋体" w:eastAsia="宋体" w:cs="宋体"/>
          <w:sz w:val="72"/>
          <w:szCs w:val="72"/>
        </w:rPr>
      </w:pPr>
      <w:r>
        <w:rPr>
          <w:rFonts w:hint="eastAsia" w:ascii="宋体" w:hAnsi="宋体" w:eastAsia="宋体" w:cs="宋体"/>
          <w:b/>
          <w:bCs/>
          <w:sz w:val="72"/>
          <w:szCs w:val="72"/>
        </w:rPr>
        <w:t>安装使用说明</w:t>
      </w:r>
    </w:p>
    <w:p w14:paraId="7A913CEC">
      <w:pPr>
        <w:jc w:val="center"/>
        <w:rPr>
          <w:rFonts w:hint="default" w:ascii="Times New Roman" w:hAnsi="Times New Roman" w:eastAsia="宋体" w:cs="Times New Roman"/>
          <w:sz w:val="36"/>
          <w:szCs w:val="36"/>
        </w:rPr>
      </w:pPr>
      <w:r>
        <w:rPr>
          <w:rFonts w:hint="default" w:ascii="Times New Roman" w:hAnsi="Times New Roman" w:eastAsia="宋体" w:cs="Times New Roman"/>
          <w:b/>
          <w:bCs/>
          <w:sz w:val="36"/>
          <w:szCs w:val="36"/>
        </w:rPr>
        <w:t>(XR-DN-202</w:t>
      </w:r>
      <w:r>
        <w:rPr>
          <w:rFonts w:hint="default" w:ascii="Times New Roman" w:hAnsi="Times New Roman" w:eastAsia="宋体" w:cs="Times New Roman"/>
          <w:b/>
          <w:bCs/>
          <w:sz w:val="36"/>
          <w:szCs w:val="36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sz w:val="36"/>
          <w:szCs w:val="36"/>
        </w:rPr>
        <w:t>-</w:t>
      </w:r>
      <w:r>
        <w:rPr>
          <w:rFonts w:hint="default" w:ascii="Times New Roman" w:hAnsi="Times New Roman" w:eastAsia="宋体" w:cs="Times New Roman"/>
          <w:b/>
          <w:bCs/>
          <w:sz w:val="36"/>
          <w:szCs w:val="36"/>
          <w:lang w:val="en-US" w:eastAsia="zh-CN"/>
        </w:rPr>
        <w:t>0</w:t>
      </w:r>
      <w:r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b/>
          <w:bCs/>
          <w:sz w:val="36"/>
          <w:szCs w:val="36"/>
        </w:rPr>
        <w:t>)</w:t>
      </w:r>
    </w:p>
    <w:p w14:paraId="569E2F91">
      <w:pPr>
        <w:rPr>
          <w:rFonts w:hint="eastAsia" w:ascii="宋体" w:hAnsi="宋体" w:eastAsia="宋体" w:cs="宋体"/>
          <w:sz w:val="24"/>
          <w:szCs w:val="24"/>
        </w:rPr>
      </w:pPr>
    </w:p>
    <w:p w14:paraId="2491E9FD">
      <w:pPr>
        <w:rPr>
          <w:rFonts w:hint="eastAsia" w:ascii="宋体" w:hAnsi="宋体" w:eastAsia="宋体" w:cs="宋体"/>
          <w:sz w:val="24"/>
          <w:szCs w:val="24"/>
        </w:rPr>
      </w:pPr>
    </w:p>
    <w:p w14:paraId="60386D41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225675" cy="1955800"/>
            <wp:effectExtent l="0" t="0" r="0" b="0"/>
            <wp:docPr id="57" name="图片 57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logo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F819A">
      <w:pPr>
        <w:rPr>
          <w:rFonts w:hint="eastAsia" w:ascii="宋体" w:hAnsi="宋体" w:eastAsia="宋体" w:cs="宋体"/>
          <w:sz w:val="24"/>
          <w:szCs w:val="24"/>
        </w:rPr>
      </w:pPr>
    </w:p>
    <w:p w14:paraId="253C05D9">
      <w:pPr>
        <w:rPr>
          <w:rFonts w:hint="eastAsia" w:ascii="宋体" w:hAnsi="宋体" w:eastAsia="宋体" w:cs="宋体"/>
          <w:sz w:val="24"/>
          <w:szCs w:val="24"/>
        </w:rPr>
      </w:pPr>
    </w:p>
    <w:p w14:paraId="0F85235B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FC2593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81280</wp:posOffset>
                </wp:positionV>
                <wp:extent cx="4763135" cy="594360"/>
                <wp:effectExtent l="0" t="0" r="12065" b="2540"/>
                <wp:wrapNone/>
                <wp:docPr id="5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4325" y="7848600"/>
                          <a:ext cx="4763135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6EF44C">
                            <w:pPr>
                              <w:jc w:val="center"/>
                              <w:rPr>
                                <w:rFonts w:hint="default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sz w:val="48"/>
                                <w:szCs w:val="48"/>
                                <w:lang w:val="en-US" w:eastAsia="zh-CN"/>
                              </w:rPr>
                              <w:t>CrossDriver Limited</w:t>
                            </w:r>
                          </w:p>
                          <w:p w14:paraId="22DC8427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wrap="square"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7pt;margin-top:6.4pt;height:46.8pt;width:375.05pt;z-index:251661312;mso-width-relative:page;mso-height-relative:page;" fillcolor="#FFFFFF" filled="t" stroked="f" coordsize="21600,21600" o:gfxdata="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hC&#10;+orWAAAACQEAAA8AAAAAAAAAAQAgAAAAIgAAAGRycy9kb3ducmV2LnhtbFBLAQIUABQAAAAIAIdO&#10;4kC32OoI7AEAAL0DAAAOAAAAAAAAAAEAIAAAACUBAABkcnMvZTJvRG9jLnhtbFBLBQYAAAAABgAG&#10;AFkBAACDBQAAAAA=&#10;">
                <v:fill on="t" focussize="0,0"/>
                <v:stroke on="f"/>
                <v:imagedata o:title=""/>
                <o:lock v:ext="edit" aspectratio="f"/>
                <v:textbox inset="2.54mm,0mm,2.54mm,0mm">
                  <w:txbxContent>
                    <w:p w14:paraId="406EF44C">
                      <w:pPr>
                        <w:jc w:val="center"/>
                        <w:rPr>
                          <w:rFonts w:hint="default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sz w:val="48"/>
                          <w:szCs w:val="48"/>
                          <w:lang w:val="en-US" w:eastAsia="zh-CN"/>
                        </w:rPr>
                        <w:t>CrossDriver Limited</w:t>
                      </w:r>
                    </w:p>
                    <w:p w14:paraId="22DC8427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B568D5">
      <w:pPr>
        <w:rPr>
          <w:rFonts w:hint="eastAsia" w:ascii="宋体" w:hAnsi="宋体" w:eastAsia="宋体" w:cs="宋体"/>
          <w:sz w:val="24"/>
          <w:szCs w:val="24"/>
        </w:rPr>
      </w:pPr>
    </w:p>
    <w:p w14:paraId="136C019E">
      <w:pPr>
        <w:rPr>
          <w:rFonts w:hint="eastAsia" w:ascii="宋体" w:hAnsi="宋体" w:eastAsia="宋体" w:cs="宋体"/>
          <w:sz w:val="24"/>
          <w:szCs w:val="24"/>
        </w:rPr>
      </w:pPr>
    </w:p>
    <w:p w14:paraId="6BCAAE8A">
      <w:pPr>
        <w:rPr>
          <w:rFonts w:hint="eastAsia" w:ascii="宋体" w:hAnsi="宋体" w:eastAsia="宋体" w:cs="宋体"/>
          <w:sz w:val="24"/>
          <w:szCs w:val="24"/>
        </w:rPr>
      </w:pPr>
    </w:p>
    <w:p w14:paraId="06B7FE40">
      <w:pPr>
        <w:rPr>
          <w:rFonts w:hint="eastAsia" w:ascii="宋体" w:hAnsi="宋体" w:eastAsia="宋体" w:cs="宋体"/>
          <w:sz w:val="24"/>
          <w:szCs w:val="24"/>
        </w:rPr>
      </w:pPr>
    </w:p>
    <w:p w14:paraId="5570431D">
      <w:pPr>
        <w:rPr>
          <w:rFonts w:hint="eastAsia" w:ascii="宋体" w:hAnsi="宋体" w:eastAsia="宋体" w:cs="宋体"/>
          <w:sz w:val="24"/>
          <w:szCs w:val="24"/>
        </w:rPr>
      </w:pPr>
    </w:p>
    <w:p w14:paraId="78AE4194">
      <w:pPr>
        <w:rPr>
          <w:rFonts w:hint="eastAsia" w:ascii="宋体" w:hAnsi="宋体" w:eastAsia="宋体" w:cs="宋体"/>
          <w:sz w:val="24"/>
          <w:szCs w:val="24"/>
        </w:rPr>
      </w:pPr>
    </w:p>
    <w:p w14:paraId="6BEE6C65">
      <w:pPr>
        <w:rPr>
          <w:rFonts w:hint="eastAsia" w:ascii="宋体" w:hAnsi="宋体" w:eastAsia="宋体" w:cs="宋体"/>
          <w:sz w:val="24"/>
          <w:szCs w:val="24"/>
        </w:rPr>
      </w:pPr>
    </w:p>
    <w:p w14:paraId="061DBE27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ab/>
      </w:r>
    </w:p>
    <w:p w14:paraId="5BC8EFC7"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  <w:sectPr>
          <w:headerReference r:id="rId3" w:type="default"/>
          <w:pgSz w:w="11906" w:h="16838"/>
          <w:pgMar w:top="1440" w:right="1797" w:bottom="1440" w:left="1797" w:header="851" w:footer="851" w:gutter="284"/>
          <w:pgNumType w:fmt="decimal" w:start="1"/>
          <w:cols w:space="720" w:num="1"/>
          <w:docGrid w:type="lines" w:linePitch="312" w:charSpace="0"/>
        </w:sectPr>
      </w:pPr>
    </w:p>
    <w:p w14:paraId="52A7EA40">
      <w:pPr>
        <w:pStyle w:val="7"/>
        <w:jc w:val="center"/>
        <w:rPr>
          <w:rFonts w:hint="eastAsia" w:ascii="宋体" w:hAnsi="宋体" w:eastAsia="宋体" w:cs="宋体"/>
          <w:sz w:val="52"/>
          <w:szCs w:val="52"/>
        </w:rPr>
      </w:pPr>
      <w:r>
        <w:rPr>
          <w:rFonts w:hint="eastAsia" w:ascii="宋体" w:hAnsi="宋体" w:eastAsia="宋体" w:cs="宋体"/>
          <w:sz w:val="52"/>
          <w:szCs w:val="52"/>
        </w:rPr>
        <w:t>目  录</w:t>
      </w:r>
    </w:p>
    <w:p w14:paraId="2BE67C5E">
      <w:pPr>
        <w:pStyle w:val="7"/>
        <w:tabs>
          <w:tab w:val="right" w:leader="dot" w:pos="8028"/>
        </w:tabs>
      </w:pPr>
      <w:r>
        <w:rPr>
          <w:rFonts w:hint="eastAsia" w:ascii="宋体" w:hAnsi="宋体" w:eastAsia="宋体" w:cs="宋体"/>
          <w:b w:val="0"/>
          <w:bCs w:val="0"/>
          <w:cap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 w:val="0"/>
          <w:sz w:val="24"/>
          <w:szCs w:val="24"/>
        </w:rPr>
        <w:instrText xml:space="preserve"> TOC \o "1-3" \h \z </w:instrText>
      </w:r>
      <w:r>
        <w:rPr>
          <w:rFonts w:hint="eastAsia" w:ascii="宋体" w:hAnsi="宋体" w:eastAsia="宋体" w:cs="宋体"/>
          <w:b w:val="0"/>
          <w:bCs w:val="0"/>
          <w:cap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Cs w:val="0"/>
          <w:caps w:val="0"/>
          <w:szCs w:val="24"/>
        </w:rPr>
        <w:fldChar w:fldCharType="begin"/>
      </w:r>
      <w:r>
        <w:rPr>
          <w:rFonts w:hint="eastAsia" w:ascii="宋体" w:hAnsi="宋体" w:eastAsia="宋体" w:cs="宋体"/>
          <w:bCs w:val="0"/>
          <w:caps w:val="0"/>
          <w:szCs w:val="24"/>
        </w:rPr>
        <w:instrText xml:space="preserve"> HYPERLINK \l _Toc22503 </w:instrText>
      </w:r>
      <w:r>
        <w:rPr>
          <w:rFonts w:hint="eastAsia" w:ascii="宋体" w:hAnsi="宋体" w:eastAsia="宋体" w:cs="宋体"/>
          <w:bCs w:val="0"/>
          <w:caps w:val="0"/>
          <w:szCs w:val="24"/>
        </w:rPr>
        <w:fldChar w:fldCharType="separate"/>
      </w:r>
      <w:r>
        <w:rPr>
          <w:rFonts w:hint="eastAsia" w:ascii="宋体" w:hAnsi="宋体" w:eastAsia="宋体" w:cs="宋体"/>
          <w:i w:val="0"/>
          <w:kern w:val="44"/>
          <w:szCs w:val="44"/>
          <w:lang w:val="en-US" w:eastAsia="zh-CN" w:bidi="ar-SA"/>
        </w:rPr>
        <w:t>第1章</w:t>
      </w:r>
      <w:r>
        <w:rPr>
          <w:rFonts w:hint="eastAsia" w:ascii="宋体" w:hAnsi="宋体" w:eastAsia="宋体" w:cs="宋体"/>
          <w:szCs w:val="44"/>
        </w:rPr>
        <w:t xml:space="preserve"> </w:t>
      </w:r>
      <w:r>
        <w:rPr>
          <w:rFonts w:hint="eastAsia" w:ascii="宋体" w:hAnsi="宋体" w:eastAsia="宋体" w:cs="宋体"/>
          <w:szCs w:val="44"/>
          <w:lang w:val="en-US" w:eastAsia="zh-CN"/>
        </w:rPr>
        <w:t>引言</w:t>
      </w:r>
      <w:r>
        <w:tab/>
      </w:r>
      <w:r>
        <w:fldChar w:fldCharType="begin"/>
      </w:r>
      <w:r>
        <w:instrText xml:space="preserve"> PAGEREF _Toc22503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 w:val="0"/>
          <w:caps w:val="0"/>
          <w:szCs w:val="24"/>
        </w:rPr>
        <w:fldChar w:fldCharType="end"/>
      </w:r>
    </w:p>
    <w:p w14:paraId="310A7FBD">
      <w:pPr>
        <w:pStyle w:val="7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_Toc15500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 w:ascii="宋体" w:hAnsi="宋体" w:eastAsia="宋体" w:cs="宋体"/>
          <w:i w:val="0"/>
          <w:kern w:val="44"/>
          <w:szCs w:val="44"/>
          <w:lang w:val="en-US" w:eastAsia="zh-CN" w:bidi="ar-SA"/>
        </w:rPr>
        <w:t>第2章</w:t>
      </w:r>
      <w:r>
        <w:rPr>
          <w:rFonts w:hint="eastAsia" w:cs="宋体"/>
          <w:i w:val="0"/>
          <w:kern w:val="44"/>
          <w:szCs w:val="44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szCs w:val="44"/>
          <w:lang w:val="en-US" w:eastAsia="zh-CN"/>
        </w:rPr>
        <w:t>系统要求</w:t>
      </w:r>
      <w:r>
        <w:tab/>
      </w:r>
      <w:r>
        <w:fldChar w:fldCharType="begin"/>
      </w:r>
      <w:r>
        <w:instrText xml:space="preserve"> PAGEREF _Toc15500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5FC49668">
      <w:pPr>
        <w:pStyle w:val="7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_Toc31998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 w:ascii="宋体" w:hAnsi="宋体" w:eastAsia="宋体" w:cs="宋体"/>
          <w:i w:val="0"/>
          <w:kern w:val="44"/>
          <w:szCs w:val="44"/>
          <w:lang w:val="en-US" w:eastAsia="zh-CN" w:bidi="ar-SA"/>
        </w:rPr>
        <w:t>第3章</w:t>
      </w:r>
      <w:r>
        <w:rPr>
          <w:rFonts w:hint="eastAsia" w:cs="宋体"/>
          <w:i w:val="0"/>
          <w:kern w:val="44"/>
          <w:szCs w:val="44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szCs w:val="44"/>
          <w:lang w:val="en-US" w:eastAsia="zh-CN"/>
        </w:rPr>
        <w:t>支持的媒体</w:t>
      </w:r>
      <w:r>
        <w:tab/>
      </w:r>
      <w:r>
        <w:fldChar w:fldCharType="begin"/>
      </w:r>
      <w:r>
        <w:instrText xml:space="preserve"> PAGEREF _Toc31998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752DA87A">
      <w:pPr>
        <w:pStyle w:val="7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_Toc22833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 w:cs="宋体"/>
          <w:bCs/>
          <w:szCs w:val="44"/>
          <w:lang w:val="en-US" w:eastAsia="zh-CN"/>
        </w:rPr>
        <w:t xml:space="preserve">第4章 </w:t>
      </w:r>
      <w:r>
        <w:rPr>
          <w:rFonts w:hint="eastAsia" w:ascii="宋体" w:hAnsi="宋体" w:eastAsia="宋体" w:cs="宋体"/>
          <w:bCs/>
          <w:szCs w:val="44"/>
        </w:rPr>
        <w:t>安装CrossDriver</w:t>
      </w:r>
      <w:r>
        <w:tab/>
      </w:r>
      <w:r>
        <w:fldChar w:fldCharType="begin"/>
      </w:r>
      <w:r>
        <w:instrText xml:space="preserve"> PAGEREF _Toc22833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0A23A366">
      <w:pPr>
        <w:pStyle w:val="7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_Toc29166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 w:cs="宋体"/>
          <w:szCs w:val="44"/>
          <w:lang w:val="en-US" w:eastAsia="zh-CN"/>
        </w:rPr>
        <w:t xml:space="preserve">第5章 </w:t>
      </w:r>
      <w:r>
        <w:rPr>
          <w:rFonts w:hint="eastAsia" w:ascii="宋体" w:hAnsi="宋体" w:eastAsia="宋体" w:cs="宋体"/>
          <w:szCs w:val="44"/>
          <w:lang w:val="en-US" w:eastAsia="zh-CN"/>
        </w:rPr>
        <w:t>激活与注册</w:t>
      </w:r>
      <w:r>
        <w:tab/>
      </w:r>
      <w:r>
        <w:fldChar w:fldCharType="begin"/>
      </w:r>
      <w:r>
        <w:instrText xml:space="preserve"> PAGEREF _Toc29166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64459AA6">
      <w:pPr>
        <w:pStyle w:val="8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_Toc19942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 w:ascii="宋体" w:hAnsi="宋体" w:eastAsia="宋体" w:cs="宋体"/>
          <w:i w:val="0"/>
          <w:kern w:val="2"/>
          <w:szCs w:val="30"/>
          <w:lang w:val="en-US" w:eastAsia="zh-CN" w:bidi="ar-SA"/>
        </w:rPr>
        <w:t>5.1</w:t>
      </w:r>
      <w:r>
        <w:rPr>
          <w:rFonts w:hint="eastAsia" w:ascii="宋体" w:hAnsi="宋体" w:eastAsia="宋体" w:cs="宋体"/>
          <w:szCs w:val="30"/>
        </w:rPr>
        <w:t xml:space="preserve"> </w:t>
      </w:r>
      <w:r>
        <w:rPr>
          <w:rFonts w:hint="eastAsia" w:ascii="宋体" w:hAnsi="宋体" w:eastAsia="宋体" w:cs="宋体"/>
          <w:szCs w:val="30"/>
          <w:lang w:val="en-US" w:eastAsia="zh-CN"/>
        </w:rPr>
        <w:t>注册CrossDriver账户</w:t>
      </w:r>
      <w:r>
        <w:tab/>
      </w:r>
      <w:r>
        <w:fldChar w:fldCharType="begin"/>
      </w:r>
      <w:r>
        <w:instrText xml:space="preserve"> PAGEREF _Toc19942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22084F7A">
      <w:pPr>
        <w:pStyle w:val="8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_Toc31972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 w:ascii="宋体" w:hAnsi="宋体" w:eastAsia="宋体" w:cs="宋体"/>
          <w:i w:val="0"/>
          <w:kern w:val="2"/>
          <w:szCs w:val="30"/>
          <w:lang w:val="en-US" w:eastAsia="zh-CN" w:bidi="ar-SA"/>
        </w:rPr>
        <w:t>5.2</w:t>
      </w:r>
      <w:r>
        <w:rPr>
          <w:rFonts w:hint="eastAsia" w:ascii="宋体" w:hAnsi="宋体" w:eastAsia="宋体" w:cs="宋体"/>
          <w:szCs w:val="30"/>
        </w:rPr>
        <w:t xml:space="preserve"> </w:t>
      </w:r>
      <w:r>
        <w:rPr>
          <w:rFonts w:hint="eastAsia" w:cs="宋体"/>
          <w:szCs w:val="30"/>
          <w:lang w:val="en-US" w:eastAsia="zh-CN"/>
        </w:rPr>
        <w:t>购买与</w:t>
      </w:r>
      <w:r>
        <w:rPr>
          <w:rFonts w:hint="eastAsia" w:ascii="宋体" w:hAnsi="宋体" w:eastAsia="宋体" w:cs="宋体"/>
          <w:szCs w:val="30"/>
          <w:lang w:val="en-US" w:eastAsia="zh-CN"/>
        </w:rPr>
        <w:t>激活CrossDriver NTFS</w:t>
      </w:r>
      <w:r>
        <w:tab/>
      </w:r>
      <w:r>
        <w:fldChar w:fldCharType="begin"/>
      </w:r>
      <w:r>
        <w:instrText xml:space="preserve"> PAGEREF _Toc31972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60CC671A">
      <w:pPr>
        <w:pStyle w:val="8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_Toc18156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 w:ascii="宋体" w:hAnsi="宋体" w:eastAsia="宋体" w:cs="宋体"/>
          <w:i w:val="0"/>
          <w:kern w:val="2"/>
          <w:szCs w:val="30"/>
          <w:lang w:val="en-US" w:eastAsia="zh-CN" w:bidi="ar-SA"/>
        </w:rPr>
        <w:t>5.3 注销授权</w:t>
      </w:r>
      <w:r>
        <w:tab/>
      </w:r>
      <w:r>
        <w:fldChar w:fldCharType="begin"/>
      </w:r>
      <w:r>
        <w:instrText xml:space="preserve"> PAGEREF _Toc18156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4A52BAAE">
      <w:pPr>
        <w:pStyle w:val="7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_Toc17594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Cs w:val="44"/>
          <w:lang w:val="en-US" w:eastAsia="zh-CN"/>
        </w:rPr>
        <w:t>第</w:t>
      </w:r>
      <w:r>
        <w:rPr>
          <w:rFonts w:hint="default" w:ascii="Times New Roman" w:hAnsi="Times New Roman" w:cs="Times New Roman"/>
          <w:szCs w:val="4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Cs w:val="44"/>
          <w:lang w:val="en-US" w:eastAsia="zh-CN"/>
        </w:rPr>
        <w:t>章 快速使用指南</w:t>
      </w:r>
      <w:r>
        <w:tab/>
      </w:r>
      <w:r>
        <w:fldChar w:fldCharType="begin"/>
      </w:r>
      <w:r>
        <w:instrText xml:space="preserve"> PAGEREF _Toc17594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18AD53E1">
      <w:pPr>
        <w:pStyle w:val="8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_Toc21711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default" w:ascii="Times New Roman" w:hAnsi="Times New Roman" w:cs="Times New Roman"/>
          <w:szCs w:val="30"/>
          <w:lang w:val="en-US" w:eastAsia="zh-CN"/>
        </w:rPr>
        <w:t>6.1自动</w:t>
      </w:r>
      <w:r>
        <w:rPr>
          <w:rFonts w:hint="eastAsia" w:ascii="Times New Roman" w:hAnsi="Times New Roman" w:cs="Times New Roman"/>
          <w:szCs w:val="30"/>
          <w:lang w:val="en-US" w:eastAsia="zh-CN"/>
        </w:rPr>
        <w:t>挂载</w:t>
      </w:r>
      <w:r>
        <w:tab/>
      </w:r>
      <w:r>
        <w:fldChar w:fldCharType="begin"/>
      </w:r>
      <w:r>
        <w:instrText xml:space="preserve"> PAGEREF _Toc21711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762C6E1E">
      <w:pPr>
        <w:pStyle w:val="8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_Toc28803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>6.2聚焦搜索</w:t>
      </w:r>
      <w:r>
        <w:tab/>
      </w:r>
      <w:r>
        <w:fldChar w:fldCharType="begin"/>
      </w:r>
      <w:r>
        <w:instrText xml:space="preserve"> PAGEREF _Toc28803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587C28D3">
      <w:pPr>
        <w:pStyle w:val="8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_Toc16449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>6.3格式化</w:t>
      </w:r>
      <w:r>
        <w:tab/>
      </w:r>
      <w:r>
        <w:fldChar w:fldCharType="begin"/>
      </w:r>
      <w:r>
        <w:instrText xml:space="preserve"> PAGEREF _Toc16449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638171CC">
      <w:pPr>
        <w:pStyle w:val="8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_Toc5224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>6.4在只读模式下挂载</w:t>
      </w:r>
      <w:r>
        <w:tab/>
      </w:r>
      <w:r>
        <w:fldChar w:fldCharType="begin"/>
      </w:r>
      <w:r>
        <w:instrText xml:space="preserve"> PAGEREF _Toc5224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0A3E0B70">
      <w:pPr>
        <w:pStyle w:val="8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_Toc2558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>6.5记录文件访问时间</w:t>
      </w:r>
      <w:r>
        <w:tab/>
      </w:r>
      <w:r>
        <w:fldChar w:fldCharType="begin"/>
      </w:r>
      <w:r>
        <w:instrText xml:space="preserve"> PAGEREF _Toc2558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06EB8C6B">
      <w:pPr>
        <w:pStyle w:val="8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_Toc24201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>6.6偏好</w:t>
      </w:r>
      <w:r>
        <w:tab/>
      </w:r>
      <w:r>
        <w:fldChar w:fldCharType="begin"/>
      </w:r>
      <w:r>
        <w:instrText xml:space="preserve"> PAGEREF _Toc24201 \h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1B00BF88">
      <w:pPr>
        <w:pStyle w:val="8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_Toc24246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>6.7其它功能</w:t>
      </w:r>
      <w:r>
        <w:tab/>
      </w:r>
      <w:r>
        <w:fldChar w:fldCharType="begin"/>
      </w:r>
      <w:r>
        <w:instrText xml:space="preserve"> PAGEREF _Toc24246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52EAB7E1">
      <w:pPr>
        <w:pStyle w:val="7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_Toc19384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/>
          <w:szCs w:val="44"/>
          <w:lang w:val="en-US" w:eastAsia="zh-CN"/>
        </w:rPr>
        <w:t>第7章 卸载CrossDriver NTFS</w:t>
      </w:r>
      <w:r>
        <w:tab/>
      </w:r>
      <w:r>
        <w:fldChar w:fldCharType="begin"/>
      </w:r>
      <w:r>
        <w:instrText xml:space="preserve"> PAGEREF _Toc19384 \h </w:instrText>
      </w:r>
      <w:r>
        <w:fldChar w:fldCharType="separate"/>
      </w:r>
      <w:r>
        <w:t>28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0D6DA0D8">
      <w:pPr>
        <w:pStyle w:val="7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_Toc18245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/>
          <w:szCs w:val="44"/>
          <w:lang w:val="en-US" w:eastAsia="zh-CN"/>
        </w:rPr>
        <w:t>第8章 常见问题解答</w:t>
      </w:r>
      <w:r>
        <w:tab/>
      </w:r>
      <w:r>
        <w:fldChar w:fldCharType="begin"/>
      </w:r>
      <w:r>
        <w:instrText xml:space="preserve"> PAGEREF _Toc18245 \h </w:instrText>
      </w:r>
      <w:r>
        <w:fldChar w:fldCharType="separate"/>
      </w:r>
      <w:r>
        <w:t>28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01635E27">
      <w:pPr>
        <w:pStyle w:val="7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_Toc11087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/>
          <w:szCs w:val="44"/>
          <w:lang w:val="en-US" w:eastAsia="zh-CN"/>
        </w:rPr>
        <w:t>第9章 联系信息</w:t>
      </w:r>
      <w:r>
        <w:tab/>
      </w:r>
      <w:r>
        <w:fldChar w:fldCharType="begin"/>
      </w:r>
      <w:r>
        <w:instrText xml:space="preserve"> PAGEREF _Toc11087 \h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0D2CD58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65B500B3">
      <w:pPr>
        <w:rPr>
          <w:rFonts w:hint="eastAsia" w:ascii="宋体" w:hAnsi="宋体" w:eastAsia="宋体" w:cs="宋体"/>
          <w:sz w:val="24"/>
          <w:szCs w:val="24"/>
        </w:rPr>
        <w:sectPr>
          <w:headerReference r:id="rId4" w:type="default"/>
          <w:footerReference r:id="rId5" w:type="default"/>
          <w:pgSz w:w="11906" w:h="16838"/>
          <w:pgMar w:top="1440" w:right="1797" w:bottom="1440" w:left="1797" w:header="851" w:footer="851" w:gutter="284"/>
          <w:pgNumType w:fmt="decimal" w:start="1"/>
          <w:cols w:space="720" w:num="1"/>
          <w:docGrid w:type="lines" w:linePitch="312" w:charSpace="0"/>
        </w:sectPr>
      </w:pPr>
    </w:p>
    <w:p w14:paraId="363A13B2">
      <w:pPr>
        <w:pStyle w:val="2"/>
        <w:numPr>
          <w:ilvl w:val="0"/>
          <w:numId w:val="0"/>
        </w:numPr>
        <w:ind w:left="0" w:leftChars="0" w:firstLine="0" w:firstLineChars="0"/>
        <w:rPr>
          <w:rFonts w:hint="eastAsia" w:ascii="宋体" w:hAnsi="宋体" w:eastAsia="宋体" w:cs="宋体"/>
          <w:sz w:val="44"/>
          <w:szCs w:val="44"/>
        </w:rPr>
      </w:pPr>
      <w:bookmarkStart w:id="0" w:name="_Toc22503"/>
      <w:bookmarkStart w:id="1" w:name="_Toc48537065"/>
      <w:r>
        <w:rPr>
          <w:rFonts w:hint="eastAsia" w:ascii="宋体" w:hAnsi="宋体" w:eastAsia="宋体" w:cs="宋体"/>
          <w:b/>
          <w:i w:val="0"/>
          <w:kern w:val="44"/>
          <w:sz w:val="44"/>
          <w:szCs w:val="44"/>
          <w:lang w:val="en-US" w:eastAsia="zh-CN" w:bidi="ar-SA"/>
        </w:rPr>
        <w:t>第1章</w:t>
      </w:r>
      <w:r>
        <w:rPr>
          <w:rFonts w:hint="eastAsia" w:ascii="宋体" w:hAnsi="宋体" w:eastAsia="宋体" w:cs="宋体"/>
          <w:sz w:val="44"/>
          <w:szCs w:val="44"/>
        </w:rPr>
        <w:t xml:space="preserve"> 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引言</w:t>
      </w:r>
      <w:bookmarkEnd w:id="0"/>
    </w:p>
    <w:bookmarkEnd w:id="1"/>
    <w:p w14:paraId="2617B69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在数字时代，外置硬盘与 U 盘已成为个人与企业存储、传输数据的核心工具。无论是海量工作文件的备份、高清影音资源的存储，还是进行跨设备数据交</w:t>
      </w:r>
      <w:r>
        <w:rPr>
          <w:rFonts w:hint="eastAsia" w:ascii="宋体" w:hAnsi="宋体" w:cs="宋体"/>
          <w:sz w:val="24"/>
          <w:szCs w:val="24"/>
          <w:lang w:val="en-US" w:eastAsia="zh-CN"/>
        </w:rPr>
        <w:t>j交互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，这些便携存储设备都扮演着不可或缺的角色。但传统使用中，用户常面临格式兼容壁垒 —— 例如非 Windows 设备对 NTFS 格式的读写限制，或是手动操作繁琐、数据安全无保障等问题，让“即插即用”的便捷需求沦为泡影。</w:t>
      </w:r>
    </w:p>
    <w:p w14:paraId="74C308D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7FB846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为此，本款 NTFS 系统以 “快速便捷的外置硬盘助手” 为定位，专为外置硬盘与 U 盘打造一站式解决方案。它打破了跨平台读写的壁垒，实现 “轻松读写，即插即用”：无需复杂设置，连接设备即可顺畅访问 NTFS 格式存储的内容，大幅降低操作门槛。同时，针对大容量存储需求，系统完美支持 TB 级硬盘与高速 U 盘，配合优化的读写算法，确保大文件传输高效稳定；在数据安全层面，内置智能校验与错误修复机制，减少意外断电或误操作导致的文件损坏风险；更提供简洁直观的管理界面，让分区调整、空间监控等操作一键完成，真正实现 “大容量存储 + 数据安全 + 智能管理” 的三重价值，全方位满足您对外置硬盘与 U 盘的使用需求。</w:t>
      </w:r>
    </w:p>
    <w:p w14:paraId="04E6EBC5">
      <w:pPr>
        <w:pStyle w:val="2"/>
        <w:numPr>
          <w:ilvl w:val="0"/>
          <w:numId w:val="0"/>
        </w:numPr>
        <w:ind w:left="0" w:leftChars="0" w:firstLine="0" w:firstLineChars="0"/>
        <w:rPr>
          <w:rFonts w:hint="eastAsia" w:ascii="宋体" w:hAnsi="宋体" w:eastAsia="宋体" w:cs="宋体"/>
          <w:sz w:val="44"/>
          <w:szCs w:val="44"/>
        </w:rPr>
      </w:pPr>
      <w:bookmarkStart w:id="2" w:name="_Toc15500"/>
      <w:r>
        <w:rPr>
          <w:rFonts w:hint="eastAsia" w:ascii="宋体" w:hAnsi="宋体" w:eastAsia="宋体" w:cs="宋体"/>
          <w:b/>
          <w:i w:val="0"/>
          <w:kern w:val="44"/>
          <w:sz w:val="44"/>
          <w:szCs w:val="44"/>
          <w:lang w:val="en-US" w:eastAsia="zh-CN" w:bidi="ar-SA"/>
        </w:rPr>
        <w:t>第2章</w:t>
      </w:r>
      <w:bookmarkStart w:id="3" w:name="_Toc29055"/>
      <w:r>
        <w:rPr>
          <w:rFonts w:hint="eastAsia" w:cs="宋体"/>
          <w:b/>
          <w:i w:val="0"/>
          <w:kern w:val="44"/>
          <w:sz w:val="44"/>
          <w:szCs w:val="44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系统要求</w:t>
      </w:r>
      <w:bookmarkEnd w:id="2"/>
      <w:bookmarkEnd w:id="3"/>
    </w:p>
    <w:p w14:paraId="2CE037F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在安装CrossDriver NTFS之前首先需要评估您的系统是否符合安装的最低系统要求。Intel和Apple版的系统都支持，其中MACOS版本不得低于10.15 。</w:t>
      </w:r>
    </w:p>
    <w:p w14:paraId="7703642C"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支持的文件系统：支持所有 Microsoft NTFS版本(从Windows NT3.1到 Windows 11)。</w:t>
      </w:r>
    </w:p>
    <w:p w14:paraId="036707A6">
      <w:pPr>
        <w:pStyle w:val="2"/>
        <w:numPr>
          <w:ilvl w:val="0"/>
          <w:numId w:val="0"/>
        </w:numPr>
        <w:ind w:left="0" w:leftChars="0" w:firstLine="0" w:firstLineChars="0"/>
        <w:rPr>
          <w:rFonts w:hint="eastAsia" w:ascii="宋体" w:hAnsi="宋体" w:eastAsia="宋体" w:cs="宋体"/>
          <w:sz w:val="44"/>
          <w:szCs w:val="44"/>
        </w:rPr>
      </w:pPr>
      <w:bookmarkStart w:id="4" w:name="_Toc31998"/>
      <w:r>
        <w:rPr>
          <w:rFonts w:hint="eastAsia" w:ascii="宋体" w:hAnsi="宋体" w:eastAsia="宋体" w:cs="宋体"/>
          <w:b/>
          <w:i w:val="0"/>
          <w:kern w:val="44"/>
          <w:sz w:val="44"/>
          <w:szCs w:val="44"/>
          <w:lang w:val="en-US" w:eastAsia="zh-CN" w:bidi="ar-SA"/>
        </w:rPr>
        <w:t>第3章</w:t>
      </w:r>
      <w:bookmarkStart w:id="5" w:name="_Toc2476"/>
      <w:r>
        <w:rPr>
          <w:rFonts w:hint="eastAsia" w:cs="宋体"/>
          <w:b/>
          <w:i w:val="0"/>
          <w:kern w:val="44"/>
          <w:sz w:val="44"/>
          <w:szCs w:val="44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支持的媒体</w:t>
      </w:r>
      <w:bookmarkEnd w:id="4"/>
      <w:bookmarkEnd w:id="5"/>
    </w:p>
    <w:p w14:paraId="49D26986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超大容量磁盘（目前已测试最大10TB）</w:t>
      </w:r>
    </w:p>
    <w:p w14:paraId="1DB8F2B9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IDE, SCSI 和 SATA/eSATA 磁盘</w:t>
      </w:r>
    </w:p>
    <w:p w14:paraId="15F13E1B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SSD (固态硬盘)</w:t>
      </w:r>
    </w:p>
    <w:p w14:paraId="4D2CA020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支持USB1.0 ,USB 2.0 ,USB 3.0, USB 3.1,USB 3.2,USB-C接口</w:t>
      </w:r>
    </w:p>
    <w:p w14:paraId="3EB9F640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各种闪存SD卡</w:t>
      </w:r>
    </w:p>
    <w:p w14:paraId="4A26FFD9"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44"/>
          <w:szCs w:val="44"/>
        </w:rPr>
      </w:pPr>
      <w:bookmarkStart w:id="6" w:name="_Toc2535"/>
      <w:bookmarkStart w:id="7" w:name="_Toc22833"/>
      <w:bookmarkStart w:id="8" w:name="_Toc7621"/>
      <w:r>
        <w:rPr>
          <w:rFonts w:hint="eastAsia" w:cs="宋体"/>
          <w:b/>
          <w:bCs/>
          <w:sz w:val="44"/>
          <w:szCs w:val="44"/>
          <w:lang w:val="en-US" w:eastAsia="zh-CN"/>
        </w:rPr>
        <w:t xml:space="preserve">第4章 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安装CrossDriver</w:t>
      </w:r>
      <w:bookmarkEnd w:id="6"/>
      <w:bookmarkEnd w:id="7"/>
      <w:bookmarkEnd w:id="8"/>
    </w:p>
    <w:p w14:paraId="2EEF2C41">
      <w:pPr>
        <w:numPr>
          <w:ilvl w:val="0"/>
          <w:numId w:val="2"/>
        </w:numPr>
        <w:bidi w:val="0"/>
        <w:ind w:left="420" w:leftChars="0" w:hanging="420" w:firstLineChars="0"/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第一步</w:t>
      </w:r>
    </w:p>
    <w:p w14:paraId="159C799B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首先访问我们官网https://www.crossdriver.c</w:t>
      </w:r>
      <w:r>
        <w:rPr>
          <w:rFonts w:hint="eastAsia" w:ascii="宋体" w:hAnsi="宋体" w:cs="宋体"/>
          <w:sz w:val="24"/>
          <w:szCs w:val="24"/>
          <w:lang w:val="en-US" w:eastAsia="zh-CN"/>
        </w:rPr>
        <w:t>n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/下载安装包</w:t>
      </w:r>
    </w:p>
    <w:p w14:paraId="14AC2F4F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094605" cy="3382645"/>
            <wp:effectExtent l="0" t="0" r="1079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1724D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图1</w:t>
      </w:r>
    </w:p>
    <w:p w14:paraId="7BC209D4"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</w:t>
      </w:r>
    </w:p>
    <w:p w14:paraId="2C69C099">
      <w:pPr>
        <w:bidi w:val="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运行下载好的安装包</w:t>
      </w:r>
    </w:p>
    <w:p w14:paraId="5F46847D">
      <w:pPr>
        <w:bidi w:val="0"/>
        <w:spacing w:line="48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CrossDriverNTFS-x.x.xxx.xxxx-(Intel+AppleSilicon).pkg，点击“继续”</w:t>
      </w:r>
    </w:p>
    <w:p w14:paraId="6B75C3BE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092700" cy="3644265"/>
            <wp:effectExtent l="0" t="0" r="12700" b="133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386E6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</w:t>
      </w:r>
    </w:p>
    <w:p w14:paraId="41CA4C7D"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</w:t>
      </w:r>
    </w:p>
    <w:p w14:paraId="23D13865">
      <w:pPr>
        <w:numPr>
          <w:ilvl w:val="0"/>
          <w:numId w:val="0"/>
        </w:numPr>
        <w:spacing w:line="48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点击“安装”</w:t>
      </w:r>
    </w:p>
    <w:p w14:paraId="30F4AC0A">
      <w:pPr>
        <w:spacing w:line="240" w:lineRule="auto"/>
        <w:ind w:left="424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093335" cy="3646805"/>
            <wp:effectExtent l="0" t="0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745B2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</w:t>
      </w:r>
    </w:p>
    <w:p w14:paraId="4CD095DA"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第四步</w:t>
      </w:r>
    </w:p>
    <w:p w14:paraId="5BF02736">
      <w:pPr>
        <w:bidi w:val="0"/>
        <w:spacing w:line="48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输入密码后点击“安装软件”</w:t>
      </w:r>
    </w:p>
    <w:p w14:paraId="16E3224F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369820" cy="2819400"/>
            <wp:effectExtent l="0" t="0" r="762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89987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图4</w:t>
      </w:r>
    </w:p>
    <w:p w14:paraId="64DA664A"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第五步</w:t>
      </w:r>
    </w:p>
    <w:p w14:paraId="4F89098F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点击“打开系统设置”</w:t>
      </w:r>
    </w:p>
    <w:p w14:paraId="43AB8CAB">
      <w:pPr>
        <w:bidi w:val="0"/>
        <w:rPr>
          <w:rFonts w:hint="eastAsia"/>
        </w:rPr>
      </w:pPr>
    </w:p>
    <w:p w14:paraId="52800C9E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2377440" cy="2240280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1F64B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图5</w:t>
      </w:r>
    </w:p>
    <w:p w14:paraId="0692C551"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第六步</w:t>
      </w:r>
    </w:p>
    <w:p w14:paraId="3350E57C">
      <w:pPr>
        <w:bidi w:val="0"/>
        <w:spacing w:line="48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选择“允许”</w:t>
      </w:r>
    </w:p>
    <w:p w14:paraId="7449EF50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400300" cy="1920240"/>
            <wp:effectExtent l="0" t="0" r="762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97A1A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图6</w:t>
      </w:r>
    </w:p>
    <w:p w14:paraId="7FF8DB1D"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第七步</w:t>
      </w:r>
    </w:p>
    <w:p w14:paraId="2A553F51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在隐私与安全性界面选择“启用系统扩展”</w:t>
      </w:r>
    </w:p>
    <w:p w14:paraId="3F2A1FD8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54484E3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3070225" cy="3358515"/>
            <wp:effectExtent l="0" t="0" r="8255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78C9C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图7</w:t>
      </w:r>
    </w:p>
    <w:p w14:paraId="54B27D59">
      <w:pPr>
        <w:numPr>
          <w:ilvl w:val="0"/>
          <w:numId w:val="3"/>
        </w:numPr>
        <w:bidi w:val="0"/>
        <w:spacing w:line="480" w:lineRule="auto"/>
        <w:ind w:left="420" w:leftChars="0" w:hanging="42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第八步</w:t>
      </w:r>
    </w:p>
    <w:p w14:paraId="04B95F8C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输入密码后点击“修改设置”</w:t>
      </w:r>
    </w:p>
    <w:p w14:paraId="26BE3427">
      <w:pPr>
        <w:spacing w:line="240" w:lineRule="auto"/>
        <w:ind w:firstLine="420" w:firstLineChars="200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2392680" cy="2903220"/>
            <wp:effectExtent l="0" t="0" r="0" b="762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26108">
      <w:pPr>
        <w:spacing w:line="240" w:lineRule="auto"/>
        <w:ind w:firstLine="480" w:firstLineChars="200"/>
        <w:jc w:val="center"/>
        <w:rPr>
          <w:rFonts w:hint="default" w:ascii="宋体" w:hAnsi="宋体" w:eastAsia="宋体" w:cs="宋体"/>
          <w:b w:val="0"/>
          <w:bCs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1214120</wp:posOffset>
                </wp:positionV>
                <wp:extent cx="2743200" cy="1684020"/>
                <wp:effectExtent l="0" t="0" r="0" b="0"/>
                <wp:wrapNone/>
                <wp:docPr id="2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0" cy="168402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flip:y;margin-left:63pt;margin-top:95.6pt;height:132.6pt;width:216pt;z-index:251659264;mso-width-relative:page;mso-height-relative:page;" filled="f" stroked="f" coordsize="21600,21600" o:gfxdata="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GwgG1DaAAAACwEAAA8A&#10;AAAAAAAAAQAgAAAAIgAAAGRycy9kb3ducmV2LnhtbFBLAQIUABQAAAAIAIdO4kA8M8CjowEAADYD&#10;AAAOAAAAAAAAAAEAIAAAACkBAABkcnMvZTJvRG9jLnhtbFBLBQYAAAAABgAGAFkBAAA+BQAAAAA=&#10;">
                <v:fill on="f" focussize="0,0"/>
                <v:stroke on="f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图8</w:t>
      </w:r>
    </w:p>
    <w:p w14:paraId="30A430ED">
      <w:pPr>
        <w:numPr>
          <w:ilvl w:val="0"/>
          <w:numId w:val="3"/>
        </w:numPr>
        <w:spacing w:line="480" w:lineRule="auto"/>
        <w:ind w:left="420" w:leftChars="0" w:hanging="420" w:firstLineChars="0"/>
        <w:jc w:val="left"/>
        <w:rPr>
          <w:rFonts w:hint="eastAsia" w:ascii="宋体" w:hAnsi="宋体" w:eastAsia="宋体" w:cs="宋体"/>
          <w:b/>
          <w:bCs/>
          <w:i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i w:val="0"/>
          <w:kern w:val="2"/>
          <w:sz w:val="28"/>
          <w:szCs w:val="28"/>
          <w:lang w:val="en-US" w:eastAsia="zh-CN" w:bidi="ar-SA"/>
        </w:rPr>
        <w:t>第九步</w:t>
      </w:r>
    </w:p>
    <w:p w14:paraId="3DDEEA9B"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此时系统将提示您需要在恢复模式下修改“安全设置”。请点击“关机”，待关机完成后，请按照图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9所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示方法在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系统安全策略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中启用内核扩展，然后继续下一步操作。</w:t>
      </w:r>
    </w:p>
    <w:p w14:paraId="15A1BE98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2369820" cy="2407920"/>
            <wp:effectExtent l="0" t="0" r="762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AFCB5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图9</w:t>
      </w:r>
    </w:p>
    <w:p w14:paraId="336E7D69">
      <w:pPr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第十步</w:t>
      </w:r>
    </w:p>
    <w:p w14:paraId="6B152CD6">
      <w:pPr>
        <w:bidi w:val="0"/>
        <w:spacing w:line="480" w:lineRule="auto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启用内核扩展后，返回至 “隐私与安全性” 界面，允许我们的内核扩展</w:t>
      </w:r>
    </w:p>
    <w:p w14:paraId="29126930">
      <w:pPr>
        <w:bidi w:val="0"/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492375" cy="2466975"/>
            <wp:effectExtent l="0" t="0" r="6985" b="190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4755" cy="2445385"/>
            <wp:effectExtent l="0" t="0" r="14605" b="825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738CD">
      <w:pPr>
        <w:bidi w:val="0"/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图10</w:t>
      </w:r>
    </w:p>
    <w:p w14:paraId="11A960AB">
      <w:pPr>
        <w:numPr>
          <w:ilvl w:val="0"/>
          <w:numId w:val="3"/>
        </w:numPr>
        <w:bidi w:val="0"/>
        <w:spacing w:line="480" w:lineRule="auto"/>
        <w:ind w:left="420" w:leftChars="0" w:hanging="42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第十一步</w:t>
      </w:r>
    </w:p>
    <w:p w14:paraId="4E438D2F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完成授权后重启计算机以完成安装。此时大部分功能仍不可用，需激活后方可使用。</w:t>
      </w:r>
    </w:p>
    <w:p w14:paraId="5081D494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6E30B4C">
      <w:pPr>
        <w:bidi w:val="0"/>
        <w:jc w:val="center"/>
        <w:rPr>
          <w:rFonts w:hint="default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093970" cy="4564380"/>
            <wp:effectExtent l="0" t="0" r="11430" b="762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90244"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图11</w:t>
      </w:r>
    </w:p>
    <w:p w14:paraId="467F3C0E"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bookmarkStart w:id="9" w:name="_Toc29166"/>
      <w:r>
        <w:rPr>
          <w:rFonts w:hint="eastAsia" w:cs="宋体"/>
          <w:sz w:val="44"/>
          <w:szCs w:val="44"/>
          <w:lang w:val="en-US" w:eastAsia="zh-CN"/>
        </w:rPr>
        <w:t xml:space="preserve">第5章 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激活与注册</w:t>
      </w:r>
      <w:bookmarkEnd w:id="9"/>
    </w:p>
    <w:p w14:paraId="02C83646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该产品需要在联网的情况下，使用序列号激活，该序列号会绑定电脑的机器码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个人版一个序列号只允许在一台电脑上使用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；</w:t>
      </w:r>
      <w:r>
        <w:rPr>
          <w:rFonts w:hint="eastAsia" w:ascii="宋体" w:hAnsi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企业版序列号可以在多台电脑使用。</w:t>
      </w:r>
    </w:p>
    <w:p w14:paraId="4220B4F9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序列号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支付后自动生成，可根据个人或者企业的需求，按需购买日版、月版、年版和永久授权。</w:t>
      </w:r>
    </w:p>
    <w:p w14:paraId="3558367C">
      <w:pPr>
        <w:pStyle w:val="3"/>
        <w:numPr>
          <w:ilvl w:val="1"/>
          <w:numId w:val="0"/>
        </w:numPr>
        <w:ind w:left="0" w:leftChars="0" w:firstLine="0" w:firstLineChars="0"/>
        <w:rPr>
          <w:rFonts w:hint="eastAsia" w:ascii="宋体" w:hAnsi="宋体" w:eastAsia="宋体" w:cs="宋体"/>
          <w:sz w:val="30"/>
          <w:szCs w:val="30"/>
        </w:rPr>
      </w:pPr>
      <w:bookmarkStart w:id="10" w:name="_Toc19942"/>
      <w:r>
        <w:rPr>
          <w:rFonts w:hint="eastAsia" w:ascii="宋体" w:hAnsi="宋体" w:eastAsia="宋体" w:cs="宋体"/>
          <w:b/>
          <w:i w:val="0"/>
          <w:kern w:val="2"/>
          <w:sz w:val="30"/>
          <w:szCs w:val="30"/>
          <w:lang w:val="en-US" w:eastAsia="zh-CN" w:bidi="ar-SA"/>
        </w:rPr>
        <w:t>5.1</w:t>
      </w:r>
      <w:r>
        <w:rPr>
          <w:rFonts w:hint="eastAsia" w:ascii="宋体" w:hAnsi="宋体" w:eastAsia="宋体" w:cs="宋体"/>
          <w:sz w:val="30"/>
          <w:szCs w:val="30"/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注册CrossDriver账户</w:t>
      </w:r>
      <w:bookmarkEnd w:id="10"/>
    </w:p>
    <w:p w14:paraId="5C7440AC">
      <w:pPr>
        <w:bidi w:val="0"/>
        <w:rPr>
          <w:rFonts w:hint="default" w:ascii="宋体" w:hAnsi="宋体" w:eastAsia="宋体" w:cs="宋体"/>
          <w:lang w:val="en-US" w:eastAsia="zh-CN"/>
        </w:rPr>
        <w:sectPr>
          <w:headerReference r:id="rId6" w:type="default"/>
          <w:footerReference r:id="rId7" w:type="default"/>
          <w:pgSz w:w="11906" w:h="16838"/>
          <w:pgMar w:top="1440" w:right="1797" w:bottom="1440" w:left="1797" w:header="851" w:footer="851" w:gutter="284"/>
          <w:pgNumType w:fmt="decimal" w:start="1"/>
          <w:cols w:space="720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5.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.1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打开浏览器访问CrossDriver官网https://www.crossdriver.c</w:t>
      </w:r>
      <w:r>
        <w:rPr>
          <w:rFonts w:hint="eastAsia" w:ascii="宋体" w:hAnsi="宋体" w:cs="宋体"/>
          <w:sz w:val="24"/>
          <w:szCs w:val="24"/>
          <w:lang w:val="en-US" w:eastAsia="zh-CN"/>
        </w:rPr>
        <w:t>n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/，点击登录按钮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 w14:paraId="300C98AF">
      <w:pPr>
        <w:rPr>
          <w:rFonts w:hint="eastAsia" w:ascii="宋体" w:hAnsi="宋体" w:eastAsia="宋体" w:cs="宋体"/>
          <w:sz w:val="24"/>
          <w:szCs w:val="24"/>
        </w:rPr>
      </w:pPr>
    </w:p>
    <w:p w14:paraId="0141CC86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259070" cy="3192145"/>
            <wp:effectExtent l="0" t="0" r="13970" b="825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4" w:name="_GoBack"/>
      <w:bookmarkEnd w:id="34"/>
    </w:p>
    <w:p w14:paraId="08F2E526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图12</w:t>
      </w:r>
    </w:p>
    <w:p w14:paraId="11A2C57B">
      <w:pPr>
        <w:spacing w:line="24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 w14:paraId="08871424">
      <w:pPr>
        <w:spacing w:line="24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5.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点击立即注册，这里可以使用手机号注册也可以使用微信或者支付宝账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户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扫码注册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。</w:t>
      </w:r>
    </w:p>
    <w:p w14:paraId="65AF47BE">
      <w:pPr>
        <w:spacing w:line="24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EB8D0A7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269230" cy="2900045"/>
            <wp:effectExtent l="0" t="0" r="3810" b="1079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4373">
      <w:pPr>
        <w:spacing w:line="240" w:lineRule="auto"/>
        <w:jc w:val="center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3A95DD58"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图13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创建账号</w:t>
      </w:r>
    </w:p>
    <w:p w14:paraId="0E91A0C9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56530" cy="2694940"/>
            <wp:effectExtent l="0" t="0" r="1270" b="10160"/>
            <wp:docPr id="73" name="图片 73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AB8F7">
      <w:pPr>
        <w:bidi w:val="0"/>
        <w:spacing w:line="240" w:lineRule="auto"/>
        <w:jc w:val="center"/>
        <w:rPr>
          <w:rFonts w:hint="eastAsia"/>
          <w:sz w:val="24"/>
          <w:szCs w:val="24"/>
          <w:lang w:val="en-US" w:eastAsia="zh-CN"/>
        </w:rPr>
      </w:pPr>
      <w:bookmarkStart w:id="11" w:name="_Toc205688900"/>
      <w:r>
        <w:rPr>
          <w:rFonts w:hint="eastAsia"/>
          <w:sz w:val="24"/>
          <w:szCs w:val="24"/>
          <w:lang w:val="en-US" w:eastAsia="zh-CN"/>
        </w:rPr>
        <w:t>图14</w:t>
      </w:r>
    </w:p>
    <w:p w14:paraId="0F025732">
      <w:pPr>
        <w:bidi w:val="0"/>
        <w:spacing w:line="240" w:lineRule="auto"/>
        <w:jc w:val="center"/>
        <w:rPr>
          <w:rFonts w:hint="eastAsia"/>
          <w:sz w:val="24"/>
          <w:szCs w:val="24"/>
          <w:lang w:val="en-US" w:eastAsia="zh-CN"/>
        </w:rPr>
      </w:pPr>
    </w:p>
    <w:p w14:paraId="1A7DB6FF">
      <w:pPr>
        <w:spacing w:line="240" w:lineRule="auto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5.1.3修改密码，请在Crossdriver官网先登录您注册的账号。登录后即可进入个人中心，在个人信息页面点击修改密码，输入新密码后即可完成密码的修改。</w:t>
      </w:r>
    </w:p>
    <w:p w14:paraId="4EBDA1BD">
      <w:pPr>
        <w:bidi w:val="0"/>
        <w:spacing w:line="240" w:lineRule="auto"/>
        <w:jc w:val="center"/>
      </w:pPr>
      <w:r>
        <w:drawing>
          <wp:inline distT="0" distB="0" distL="114300" distR="114300">
            <wp:extent cx="5266055" cy="2995295"/>
            <wp:effectExtent l="0" t="0" r="6985" b="6985"/>
            <wp:docPr id="8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2A09E">
      <w:pPr>
        <w:bidi w:val="0"/>
        <w:spacing w:line="240" w:lineRule="auto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图15修改密码</w:t>
      </w:r>
    </w:p>
    <w:p w14:paraId="12EE9008">
      <w:pPr>
        <w:bidi w:val="0"/>
        <w:spacing w:line="240" w:lineRule="auto"/>
        <w:jc w:val="center"/>
      </w:pPr>
    </w:p>
    <w:p w14:paraId="18F1CBD2">
      <w:pPr>
        <w:bidi w:val="0"/>
        <w:spacing w:line="240" w:lineRule="auto"/>
        <w:jc w:val="center"/>
        <w:rPr>
          <w:rFonts w:hint="default"/>
          <w:lang w:val="en-US" w:eastAsia="zh-CN"/>
        </w:rPr>
      </w:pPr>
    </w:p>
    <w:p w14:paraId="56A888B0">
      <w:pPr>
        <w:spacing w:line="240" w:lineRule="auto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5.1.4忘记密码，请在登录页面点击“忘记密码”，验证账号信息后即可设置新的密码进行登录。</w:t>
      </w:r>
    </w:p>
    <w:p w14:paraId="74CCAEA2">
      <w:pPr>
        <w:bidi w:val="0"/>
        <w:spacing w:line="240" w:lineRule="auto"/>
        <w:jc w:val="center"/>
      </w:pPr>
      <w:r>
        <w:drawing>
          <wp:inline distT="0" distB="0" distL="114300" distR="114300">
            <wp:extent cx="5192395" cy="3175000"/>
            <wp:effectExtent l="0" t="0" r="4445" b="10160"/>
            <wp:docPr id="8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A5018">
      <w:pPr>
        <w:bidi w:val="0"/>
        <w:spacing w:line="240" w:lineRule="auto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图16修改密码</w:t>
      </w:r>
    </w:p>
    <w:p w14:paraId="09DBCBAC">
      <w:pPr>
        <w:bidi w:val="0"/>
        <w:spacing w:line="240" w:lineRule="auto"/>
        <w:jc w:val="center"/>
      </w:pPr>
    </w:p>
    <w:p w14:paraId="3286276B">
      <w:pPr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发送到手机号验证，如果绑定了邮箱，也可以发送到邮箱验证。将手机或邮箱收到的验证码提交即可完成验证</w:t>
      </w:r>
    </w:p>
    <w:p w14:paraId="20C5A18D">
      <w:p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输入注册的电子邮箱账号，点击“发送验证码”。输入邮箱收到的返回码后，点击“提交验证码”，即可完成验证。</w:t>
      </w:r>
    </w:p>
    <w:p w14:paraId="7095FC18">
      <w:pPr>
        <w:bidi w:val="0"/>
        <w:spacing w:line="240" w:lineRule="auto"/>
        <w:jc w:val="center"/>
      </w:pPr>
      <w:r>
        <w:drawing>
          <wp:inline distT="0" distB="0" distL="114300" distR="114300">
            <wp:extent cx="2614930" cy="1600200"/>
            <wp:effectExtent l="0" t="0" r="6350" b="0"/>
            <wp:docPr id="8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8420" cy="1582420"/>
            <wp:effectExtent l="0" t="0" r="7620" b="2540"/>
            <wp:docPr id="8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93E40">
      <w:pPr>
        <w:bidi w:val="0"/>
        <w:spacing w:line="240" w:lineRule="auto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图17</w:t>
      </w:r>
    </w:p>
    <w:p w14:paraId="70034773">
      <w:pPr>
        <w:bidi w:val="0"/>
        <w:spacing w:line="240" w:lineRule="auto"/>
        <w:jc w:val="both"/>
      </w:pPr>
    </w:p>
    <w:p w14:paraId="16699072">
      <w:p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验证通过后即可设置新的密码，确认后使用新密码返回登录。</w:t>
      </w:r>
    </w:p>
    <w:p w14:paraId="64A41755">
      <w:pPr>
        <w:bidi w:val="0"/>
        <w:spacing w:line="240" w:lineRule="auto"/>
        <w:jc w:val="center"/>
      </w:pPr>
      <w:r>
        <w:drawing>
          <wp:inline distT="0" distB="0" distL="114300" distR="114300">
            <wp:extent cx="5273675" cy="3429000"/>
            <wp:effectExtent l="0" t="0" r="14605" b="0"/>
            <wp:docPr id="8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B6CE1">
      <w:pPr>
        <w:bidi w:val="0"/>
        <w:spacing w:line="240" w:lineRule="auto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图18设置新密码</w:t>
      </w:r>
    </w:p>
    <w:p w14:paraId="77744B5D">
      <w:pPr>
        <w:bidi w:val="0"/>
        <w:spacing w:line="240" w:lineRule="auto"/>
        <w:jc w:val="center"/>
        <w:rPr>
          <w:rFonts w:hint="default"/>
          <w:lang w:val="en-US" w:eastAsia="zh-CN"/>
        </w:rPr>
      </w:pPr>
    </w:p>
    <w:p w14:paraId="4B71FF8D">
      <w:pPr>
        <w:pStyle w:val="3"/>
        <w:numPr>
          <w:ilvl w:val="1"/>
          <w:numId w:val="0"/>
        </w:numPr>
        <w:spacing w:line="480" w:lineRule="auto"/>
        <w:ind w:left="0" w:leftChars="0" w:firstLine="0" w:firstLine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bookmarkStart w:id="12" w:name="_Toc31972"/>
      <w:r>
        <w:rPr>
          <w:rFonts w:hint="eastAsia" w:ascii="宋体" w:hAnsi="宋体" w:eastAsia="宋体" w:cs="宋体"/>
          <w:b/>
          <w:i w:val="0"/>
          <w:kern w:val="2"/>
          <w:sz w:val="30"/>
          <w:szCs w:val="30"/>
          <w:lang w:val="en-US" w:eastAsia="zh-CN" w:bidi="ar-SA"/>
        </w:rPr>
        <w:t>5.2</w:t>
      </w:r>
      <w:r>
        <w:rPr>
          <w:rFonts w:hint="eastAsia" w:ascii="宋体" w:hAnsi="宋体" w:eastAsia="宋体" w:cs="宋体"/>
          <w:sz w:val="30"/>
          <w:szCs w:val="30"/>
        </w:rPr>
        <w:t xml:space="preserve"> </w:t>
      </w:r>
      <w:bookmarkEnd w:id="11"/>
      <w:bookmarkStart w:id="13" w:name="_Toc25365"/>
      <w:r>
        <w:rPr>
          <w:rFonts w:hint="eastAsia" w:cs="宋体"/>
          <w:sz w:val="30"/>
          <w:szCs w:val="30"/>
          <w:lang w:val="en-US" w:eastAsia="zh-CN"/>
        </w:rPr>
        <w:t>购买与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激活CrossDriver NTFS</w:t>
      </w:r>
      <w:bookmarkEnd w:id="12"/>
      <w:bookmarkEnd w:id="13"/>
    </w:p>
    <w:p w14:paraId="43B2E8A7">
      <w:pPr>
        <w:pStyle w:val="4"/>
        <w:ind w:left="0" w:leftChars="0" w:firstLine="0" w:firstLineChars="0"/>
        <w:rPr>
          <w:rFonts w:hint="default" w:ascii="宋体" w:hAnsi="宋体" w:cs="宋体"/>
          <w:sz w:val="30"/>
          <w:szCs w:val="30"/>
          <w:lang w:val="en-US" w:eastAsia="zh-CN"/>
        </w:rPr>
      </w:pPr>
      <w:r>
        <w:rPr>
          <w:rFonts w:hint="eastAsia" w:ascii="宋体" w:hAnsi="宋体" w:cs="宋体"/>
          <w:sz w:val="30"/>
          <w:szCs w:val="30"/>
          <w:lang w:val="en-US" w:eastAsia="zh-CN"/>
        </w:rPr>
        <w:t>方法一：</w:t>
      </w:r>
    </w:p>
    <w:p w14:paraId="698FA66F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5.2.1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点击上方的“未激活”按钮，则可进入激活界面</w:t>
      </w:r>
    </w:p>
    <w:p w14:paraId="097D235F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7FCEC42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268595" cy="3443605"/>
            <wp:effectExtent l="0" t="0" r="4445" b="63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8A8E2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图19</w:t>
      </w:r>
    </w:p>
    <w:p w14:paraId="19F37B44">
      <w:pPr>
        <w:bidi w:val="0"/>
        <w:spacing w:line="48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5.2.2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进入激活界面后，可以手动输入在官网购买的序列号进行激活，也可以在该页使用微信或支付扫码支付，支付成功后会自动获得一个序列号并自动激活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 w14:paraId="7135DA5D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078355" cy="1905635"/>
            <wp:effectExtent l="0" t="0" r="9525" b="1460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22270" cy="1911350"/>
            <wp:effectExtent l="0" t="0" r="3810" b="8890"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13F12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图20</w:t>
      </w:r>
    </w:p>
    <w:p w14:paraId="2936242B">
      <w:pPr>
        <w:bidi w:val="0"/>
        <w:rPr>
          <w:rFonts w:hint="default"/>
          <w:lang w:val="en-US" w:eastAsia="zh-CN"/>
        </w:rPr>
      </w:pPr>
    </w:p>
    <w:p w14:paraId="0B699DE1">
      <w:pPr>
        <w:pStyle w:val="4"/>
        <w:ind w:left="0" w:leftChars="0" w:firstLine="0" w:firstLineChars="0"/>
        <w:rPr>
          <w:rFonts w:hint="eastAsia" w:ascii="宋体" w:hAnsi="宋体" w:cs="宋体"/>
          <w:sz w:val="30"/>
          <w:szCs w:val="30"/>
          <w:lang w:val="en-US" w:eastAsia="zh-CN"/>
        </w:rPr>
      </w:pPr>
      <w:r>
        <w:rPr>
          <w:rFonts w:hint="eastAsia" w:ascii="宋体" w:hAnsi="宋体" w:cs="宋体"/>
          <w:sz w:val="30"/>
          <w:szCs w:val="30"/>
          <w:lang w:val="en-US" w:eastAsia="zh-CN"/>
        </w:rPr>
        <w:t>方法二：</w:t>
      </w:r>
    </w:p>
    <w:p w14:paraId="2AC65E0D">
      <w:pPr>
        <w:pStyle w:val="4"/>
        <w:ind w:left="0" w:leftChars="0" w:firstLine="0" w:firstLineChars="0"/>
        <w:rPr>
          <w:rFonts w:hint="default" w:ascii="宋体" w:hAnsi="宋体" w:cs="宋体"/>
          <w:sz w:val="30"/>
          <w:szCs w:val="30"/>
          <w:lang w:val="en-US" w:eastAsia="zh-CN"/>
        </w:rPr>
      </w:pPr>
      <w:r>
        <w:rPr>
          <w:rFonts w:hint="eastAsia" w:ascii="宋体" w:hAnsi="宋体" w:cs="宋体"/>
          <w:sz w:val="30"/>
          <w:szCs w:val="30"/>
          <w:lang w:val="en-US" w:eastAsia="zh-CN"/>
        </w:rPr>
        <w:t>5.2.3先打开CrossDriver官网，并登录5.1中注册的账号，然后回到主页点击“立即购买”或者“购买”都可以跳转到购买的页面</w:t>
      </w:r>
    </w:p>
    <w:p w14:paraId="7A32956F">
      <w:pPr>
        <w:pStyle w:val="4"/>
        <w:ind w:left="0" w:leftChars="0" w:firstLine="0" w:firstLineChars="0"/>
      </w:pPr>
      <w:r>
        <w:drawing>
          <wp:inline distT="0" distB="0" distL="114300" distR="114300">
            <wp:extent cx="5269865" cy="3244215"/>
            <wp:effectExtent l="0" t="0" r="3175" b="190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E4355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图21</w:t>
      </w:r>
    </w:p>
    <w:p w14:paraId="1F9C33D2">
      <w:pPr>
        <w:pStyle w:val="4"/>
        <w:ind w:left="0" w:leftChars="0" w:firstLine="0" w:firstLineChars="0"/>
      </w:pPr>
    </w:p>
    <w:p w14:paraId="088BDDAD">
      <w:pPr>
        <w:pStyle w:val="4"/>
        <w:ind w:left="0" w:leftChars="0" w:firstLine="0" w:firstLineChars="0"/>
      </w:pPr>
    </w:p>
    <w:p w14:paraId="34ADB44F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然后可以选择支付宝或者微信扫码的方式支付</w:t>
      </w:r>
    </w:p>
    <w:p w14:paraId="5C964F73">
      <w:pPr>
        <w:pStyle w:val="4"/>
        <w:ind w:left="0" w:leftChars="0" w:firstLine="0" w:firstLineChars="0"/>
      </w:pPr>
      <w:r>
        <w:drawing>
          <wp:inline distT="0" distB="0" distL="114300" distR="114300">
            <wp:extent cx="5271135" cy="3221990"/>
            <wp:effectExtent l="0" t="0" r="1905" b="889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69B07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图22</w:t>
      </w:r>
    </w:p>
    <w:p w14:paraId="528C558A">
      <w:pPr>
        <w:pStyle w:val="4"/>
        <w:ind w:left="0" w:leftChars="0" w:firstLine="0" w:firstLineChars="0"/>
      </w:pPr>
    </w:p>
    <w:p w14:paraId="7BEDDB3C">
      <w:pPr>
        <w:pStyle w:val="4"/>
        <w:ind w:left="0" w:leftChars="0" w:firstLine="0" w:firstLineChars="0"/>
      </w:pPr>
    </w:p>
    <w:p w14:paraId="658D7D36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支付完成后会弹出激活码，使用该激活码即可激活NTFS助手。此时最好填写一下您的邮箱地址，将该激活码发送到邮箱备份。若不发送到邮箱也没关系，该激活码会记录到您的账户信息中。</w:t>
      </w:r>
    </w:p>
    <w:p w14:paraId="4740A562">
      <w:pPr>
        <w:pStyle w:val="4"/>
        <w:ind w:left="0" w:leftChars="0" w:firstLine="0" w:firstLineChars="0"/>
      </w:pPr>
      <w:r>
        <w:drawing>
          <wp:inline distT="0" distB="0" distL="114300" distR="114300">
            <wp:extent cx="4648200" cy="1973580"/>
            <wp:effectExtent l="0" t="0" r="0" b="762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5D6AC">
      <w:pPr>
        <w:pStyle w:val="4"/>
        <w:ind w:left="0" w:leftChars="0" w:firstLine="0" w:firstLineChars="0"/>
      </w:pPr>
      <w:r>
        <w:drawing>
          <wp:inline distT="0" distB="0" distL="114300" distR="114300">
            <wp:extent cx="5262880" cy="3386455"/>
            <wp:effectExtent l="0" t="0" r="10160" b="1206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66E06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图23</w:t>
      </w:r>
    </w:p>
    <w:p w14:paraId="06ECB7F9">
      <w:pPr>
        <w:pStyle w:val="4"/>
        <w:ind w:left="0" w:leftChars="0" w:firstLine="0" w:firstLineChars="0"/>
      </w:pPr>
    </w:p>
    <w:p w14:paraId="31CBED13">
      <w:pPr>
        <w:pStyle w:val="4"/>
        <w:ind w:left="0" w:leftChars="0" w:firstLine="0" w:firstLineChars="0"/>
      </w:pPr>
    </w:p>
    <w:p w14:paraId="293BA59D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点击右上角</w:t>
      </w:r>
      <w:r>
        <w:drawing>
          <wp:inline distT="0" distB="0" distL="114300" distR="114300">
            <wp:extent cx="335280" cy="320040"/>
            <wp:effectExtent l="0" t="0" r="0" b="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用户的图像，再点击用户中心，即可查看已购买的订单信息和激活码</w:t>
      </w:r>
    </w:p>
    <w:p w14:paraId="75F15FD6">
      <w:pPr>
        <w:pStyle w:val="4"/>
        <w:ind w:left="0" w:leftChars="0" w:firstLine="0" w:firstLineChars="0"/>
      </w:pPr>
      <w:r>
        <w:drawing>
          <wp:inline distT="0" distB="0" distL="114300" distR="114300">
            <wp:extent cx="5271135" cy="2174240"/>
            <wp:effectExtent l="0" t="0" r="1905" b="508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17D1E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图24</w:t>
      </w:r>
    </w:p>
    <w:p w14:paraId="30276327">
      <w:pPr>
        <w:pStyle w:val="4"/>
        <w:ind w:left="0" w:leftChars="0" w:firstLine="0" w:firstLineChars="0"/>
        <w:rPr>
          <w:rFonts w:hint="default"/>
          <w:lang w:val="en-US" w:eastAsia="zh-CN"/>
        </w:rPr>
      </w:pPr>
    </w:p>
    <w:p w14:paraId="7BBED4FD">
      <w:pPr>
        <w:pStyle w:val="4"/>
        <w:ind w:left="0" w:leftChars="0" w:firstLine="0" w:firstLineChars="0"/>
        <w:rPr>
          <w:rFonts w:hint="default"/>
          <w:lang w:val="en-US" w:eastAsia="zh-CN"/>
        </w:rPr>
      </w:pPr>
    </w:p>
    <w:p w14:paraId="2D071989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最后在NTFS助手中登录您注册的账号，登录后将自动获取到您的激活码</w:t>
      </w:r>
    </w:p>
    <w:p w14:paraId="64B13096">
      <w:pPr>
        <w:pStyle w:val="4"/>
        <w:ind w:left="0" w:leftChars="0" w:firstLine="0" w:firstLineChars="0"/>
      </w:pPr>
      <w:r>
        <w:drawing>
          <wp:inline distT="0" distB="0" distL="114300" distR="114300">
            <wp:extent cx="5269865" cy="3467735"/>
            <wp:effectExtent l="0" t="0" r="3175" b="6985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651A4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图25</w:t>
      </w:r>
    </w:p>
    <w:p w14:paraId="64561A03">
      <w:pPr>
        <w:pStyle w:val="4"/>
        <w:ind w:left="0" w:leftChars="0" w:firstLine="0" w:firstLineChars="0"/>
      </w:pPr>
    </w:p>
    <w:p w14:paraId="2A6A8545">
      <w:pPr>
        <w:pStyle w:val="4"/>
        <w:ind w:left="0" w:leftChars="0" w:firstLine="0" w:firstLineChars="0"/>
      </w:pPr>
    </w:p>
    <w:p w14:paraId="2A43E625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输入账号密码后点击登录</w:t>
      </w:r>
    </w:p>
    <w:p w14:paraId="73CA0782">
      <w:pPr>
        <w:pStyle w:val="4"/>
        <w:ind w:left="0" w:leftChars="0" w:firstLine="0" w:firstLineChars="0"/>
      </w:pPr>
      <w:r>
        <w:drawing>
          <wp:inline distT="0" distB="0" distL="114300" distR="114300">
            <wp:extent cx="5270500" cy="3453130"/>
            <wp:effectExtent l="0" t="0" r="2540" b="635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9521E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图26</w:t>
      </w:r>
    </w:p>
    <w:p w14:paraId="150A21C0">
      <w:pPr>
        <w:pStyle w:val="4"/>
        <w:ind w:left="0" w:leftChars="0" w:firstLine="0" w:firstLineChars="0"/>
      </w:pPr>
    </w:p>
    <w:p w14:paraId="64BD8BAB">
      <w:pPr>
        <w:pStyle w:val="4"/>
        <w:ind w:left="0" w:leftChars="0" w:firstLine="0" w:firstLineChars="0"/>
      </w:pPr>
    </w:p>
    <w:p w14:paraId="7328F264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登录后会弹出该账户的所有激活码，默认会选择第一个激活码，点击激活后即可开始使用。若要使用该账户中的其它激活码，请点击获取更多授权，选择指定的激活码再点击激活。</w:t>
      </w:r>
    </w:p>
    <w:p w14:paraId="507F9E0A">
      <w:pPr>
        <w:pStyle w:val="4"/>
        <w:ind w:left="0" w:leftChars="0" w:firstLine="0" w:firstLineChars="0"/>
      </w:pPr>
      <w:r>
        <w:drawing>
          <wp:inline distT="0" distB="0" distL="114300" distR="114300">
            <wp:extent cx="2628900" cy="1718945"/>
            <wp:effectExtent l="0" t="0" r="7620" b="3175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4295" cy="1732915"/>
            <wp:effectExtent l="0" t="0" r="6985" b="4445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E7439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图27</w:t>
      </w:r>
    </w:p>
    <w:p w14:paraId="31756108">
      <w:pPr>
        <w:pStyle w:val="4"/>
        <w:ind w:left="0" w:leftChars="0" w:firstLine="0" w:firstLineChars="0"/>
      </w:pPr>
    </w:p>
    <w:p w14:paraId="5DD091D5">
      <w:pPr>
        <w:pStyle w:val="4"/>
        <w:ind w:left="0" w:leftChars="0" w:firstLine="0" w:firstLineChars="0"/>
      </w:pPr>
    </w:p>
    <w:p w14:paraId="2555DAC9">
      <w:pPr>
        <w:pStyle w:val="3"/>
        <w:numPr>
          <w:ilvl w:val="1"/>
          <w:numId w:val="0"/>
        </w:numPr>
        <w:spacing w:line="480" w:lineRule="auto"/>
        <w:ind w:left="0" w:leftChars="0" w:firstLine="0" w:firstLineChars="0"/>
        <w:rPr>
          <w:rFonts w:hint="eastAsia" w:ascii="宋体" w:hAnsi="宋体" w:eastAsia="宋体" w:cs="宋体"/>
          <w:b/>
          <w:i w:val="0"/>
          <w:kern w:val="2"/>
          <w:sz w:val="30"/>
          <w:szCs w:val="30"/>
          <w:lang w:val="en-US" w:eastAsia="zh-CN" w:bidi="ar-SA"/>
        </w:rPr>
      </w:pPr>
      <w:bookmarkStart w:id="14" w:name="_Toc18156"/>
      <w:r>
        <w:rPr>
          <w:rFonts w:hint="eastAsia" w:ascii="宋体" w:hAnsi="宋体" w:eastAsia="宋体" w:cs="宋体"/>
          <w:b/>
          <w:i w:val="0"/>
          <w:kern w:val="2"/>
          <w:sz w:val="30"/>
          <w:szCs w:val="30"/>
          <w:lang w:val="en-US" w:eastAsia="zh-CN" w:bidi="ar-SA"/>
        </w:rPr>
        <w:t>5.3 注销授权</w:t>
      </w:r>
      <w:bookmarkEnd w:id="14"/>
    </w:p>
    <w:p w14:paraId="5E12794A">
      <w:pPr>
        <w:jc w:val="left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企业版授权如果需要切换电脑使用，需要先在已激活的电脑上先注销，注销授权后才可以</w:t>
      </w:r>
      <w:r>
        <w:rPr>
          <w:rFonts w:hint="eastAsia" w:cs="Times New Roman"/>
          <w:sz w:val="24"/>
          <w:szCs w:val="24"/>
          <w:lang w:val="en-US" w:eastAsia="zh-CN"/>
        </w:rPr>
        <w:t>在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新的电脑上激活</w:t>
      </w:r>
      <w:r>
        <w:rPr>
          <w:rFonts w:hint="eastAsia" w:cs="Times New Roman"/>
          <w:sz w:val="24"/>
          <w:szCs w:val="24"/>
          <w:lang w:val="en-US" w:eastAsia="zh-CN"/>
        </w:rPr>
        <w:t>（只适用于企业版授权）。可通过点击助手上方的许可剩余时间进入注销的界面，如下图所示：</w:t>
      </w:r>
    </w:p>
    <w:p w14:paraId="2331B17C">
      <w:pPr>
        <w:jc w:val="left"/>
      </w:pPr>
      <w:r>
        <w:drawing>
          <wp:inline distT="0" distB="0" distL="114300" distR="114300">
            <wp:extent cx="3033395" cy="1981200"/>
            <wp:effectExtent l="0" t="0" r="14605" b="0"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88210" cy="1979295"/>
            <wp:effectExtent l="0" t="0" r="6350" b="1905"/>
            <wp:docPr id="6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97872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图28</w:t>
      </w:r>
    </w:p>
    <w:p w14:paraId="4C88EA46">
      <w:pPr>
        <w:jc w:val="left"/>
        <w:rPr>
          <w:rFonts w:hint="default"/>
          <w:lang w:val="en-US" w:eastAsia="zh-CN"/>
        </w:rPr>
      </w:pPr>
    </w:p>
    <w:p w14:paraId="2814C2D2">
      <w:pPr>
        <w:pStyle w:val="4"/>
        <w:ind w:left="0" w:leftChars="0" w:firstLine="0" w:firstLineChars="0"/>
        <w:rPr>
          <w:rFonts w:hint="default"/>
          <w:lang w:val="en-US" w:eastAsia="zh-CN"/>
        </w:rPr>
      </w:pPr>
    </w:p>
    <w:p w14:paraId="2FA66E54">
      <w:pPr>
        <w:pStyle w:val="2"/>
        <w:numPr>
          <w:ilvl w:val="0"/>
          <w:numId w:val="0"/>
        </w:numPr>
        <w:bidi w:val="0"/>
        <w:spacing w:line="600" w:lineRule="auto"/>
        <w:ind w:leftChars="0"/>
        <w:rPr>
          <w:rFonts w:hint="default" w:ascii="Times New Roman" w:hAnsi="Times New Roman" w:eastAsia="宋体" w:cs="Times New Roman"/>
          <w:sz w:val="44"/>
          <w:szCs w:val="44"/>
          <w:lang w:val="en-US" w:eastAsia="zh-CN"/>
        </w:rPr>
      </w:pPr>
      <w:bookmarkStart w:id="15" w:name="_Toc17594"/>
      <w:r>
        <w:rPr>
          <w:rFonts w:hint="default" w:ascii="Times New Roman" w:hAnsi="Times New Roman" w:eastAsia="宋体" w:cs="Times New Roman"/>
          <w:sz w:val="44"/>
          <w:szCs w:val="44"/>
          <w:lang w:val="en-US" w:eastAsia="zh-CN"/>
        </w:rPr>
        <w:t>第</w:t>
      </w:r>
      <w:r>
        <w:rPr>
          <w:rFonts w:hint="default" w:ascii="Times New Roman" w:hAnsi="Times New Roman" w:cs="Times New Roman"/>
          <w:sz w:val="44"/>
          <w:szCs w:val="4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 w:val="44"/>
          <w:szCs w:val="44"/>
          <w:lang w:val="en-US" w:eastAsia="zh-CN"/>
        </w:rPr>
        <w:t>章 快速使用指南</w:t>
      </w:r>
      <w:bookmarkEnd w:id="15"/>
    </w:p>
    <w:p w14:paraId="43391BE7">
      <w:pPr>
        <w:pStyle w:val="3"/>
        <w:numPr>
          <w:ilvl w:val="1"/>
          <w:numId w:val="0"/>
        </w:numPr>
        <w:bidi w:val="0"/>
        <w:ind w:leftChars="0"/>
        <w:rPr>
          <w:rFonts w:hint="default" w:ascii="Times New Roman" w:hAnsi="Times New Roman" w:cs="Times New Roman"/>
          <w:sz w:val="30"/>
          <w:szCs w:val="30"/>
          <w:lang w:val="en-US" w:eastAsia="zh-CN"/>
        </w:rPr>
      </w:pPr>
      <w:bookmarkStart w:id="16" w:name="_Toc21711"/>
      <w:bookmarkStart w:id="17" w:name="_6.1自动挂载"/>
      <w:r>
        <w:rPr>
          <w:rFonts w:hint="default" w:ascii="Times New Roman" w:hAnsi="Times New Roman" w:cs="Times New Roman"/>
          <w:sz w:val="30"/>
          <w:szCs w:val="30"/>
          <w:lang w:val="en-US" w:eastAsia="zh-CN"/>
        </w:rPr>
        <w:t>6.1自动</w:t>
      </w:r>
      <w:r>
        <w:rPr>
          <w:rFonts w:hint="eastAsia" w:ascii="Times New Roman" w:hAnsi="Times New Roman" w:cs="Times New Roman"/>
          <w:sz w:val="30"/>
          <w:szCs w:val="30"/>
          <w:lang w:val="en-US" w:eastAsia="zh-CN"/>
        </w:rPr>
        <w:t>挂载</w:t>
      </w:r>
      <w:bookmarkEnd w:id="16"/>
    </w:p>
    <w:bookmarkEnd w:id="17"/>
    <w:p w14:paraId="459DC89E">
      <w:p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软件激活后，接入NTFS磁盘，将会自动加载NTFS驱动。挂载后即可在磁盘中像访问macOS原生系统一样，正常读写文件（新建、修改、重命名、拷贝、移动、删除等）。未勾选“自动安装”时，接入NTFS磁盘驱动将不会自动加载，此时只能读取盘符中的文件，不能进行写入操作。若要加载驱动，也可以点击上方的加载按钮手动加载。</w:t>
      </w:r>
    </w:p>
    <w:p w14:paraId="2D26935A">
      <w:pPr>
        <w:jc w:val="center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7F3242B1">
      <w:p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加载前（无法写入文件）</w:t>
      </w:r>
    </w:p>
    <w:p w14:paraId="14B6C837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375535" cy="1563370"/>
            <wp:effectExtent l="0" t="0" r="12065" b="1143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45105" cy="1565910"/>
            <wp:effectExtent l="0" t="0" r="13335" b="381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D9379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图29</w:t>
      </w:r>
    </w:p>
    <w:p w14:paraId="3A400342">
      <w:pPr>
        <w:spacing w:line="48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加载后（可写入文件）</w:t>
      </w:r>
    </w:p>
    <w:p w14:paraId="12F2A7CD">
      <w:pPr>
        <w:spacing w:line="48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381250" cy="1559560"/>
            <wp:effectExtent l="0" t="0" r="6350" b="254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773045" cy="1564640"/>
            <wp:effectExtent l="0" t="0" r="8255" b="1016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15786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图30</w:t>
      </w:r>
    </w:p>
    <w:p w14:paraId="5543E8AA">
      <w:pPr>
        <w:pStyle w:val="3"/>
        <w:numPr>
          <w:ilvl w:val="1"/>
          <w:numId w:val="0"/>
        </w:numPr>
        <w:bidi w:val="0"/>
        <w:ind w:leftChars="0"/>
        <w:rPr>
          <w:rFonts w:hint="eastAsia"/>
          <w:sz w:val="30"/>
          <w:szCs w:val="30"/>
          <w:lang w:val="en-US" w:eastAsia="zh-CN"/>
        </w:rPr>
      </w:pPr>
      <w:bookmarkStart w:id="18" w:name="_Toc3334"/>
      <w:bookmarkStart w:id="19" w:name="_Toc28803"/>
      <w:r>
        <w:rPr>
          <w:rFonts w:hint="eastAsia"/>
          <w:sz w:val="30"/>
          <w:szCs w:val="30"/>
          <w:lang w:val="en-US" w:eastAsia="zh-CN"/>
        </w:rPr>
        <w:t>6.2聚焦搜索</w:t>
      </w:r>
      <w:bookmarkEnd w:id="18"/>
      <w:bookmarkEnd w:id="19"/>
    </w:p>
    <w:p w14:paraId="4CDB6B90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聚焦搜索</w:t>
      </w:r>
      <w:r>
        <w:rPr>
          <w:rFonts w:hint="eastAsia" w:ascii="宋体" w:hAnsi="宋体" w:eastAsia="宋体" w:cs="宋体"/>
          <w:sz w:val="24"/>
          <w:szCs w:val="24"/>
        </w:rPr>
        <w:t>已实现与 Mac 系统聚焦搜索功能的无缝集成，可直接调用 Mac 原生聚焦搜索能力，快速检索 NTFS 格式存储设备（如移动硬盘、外置 SSD 等）中的各类内容，为用户提供高效便捷的文件查找体验。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直接复用 Mac 系统聚焦搜索的启动方式（Command + 空格键、点击菜单栏放大镜图标等），无需额外学习操作逻辑，输入关键词即可触发对 NTFS 设备中内容的搜索。</w:t>
      </w:r>
    </w:p>
    <w:p w14:paraId="5109C16B">
      <w:pPr>
        <w:jc w:val="left"/>
      </w:pPr>
      <w:r>
        <w:drawing>
          <wp:inline distT="0" distB="0" distL="114300" distR="114300">
            <wp:extent cx="5269865" cy="3590290"/>
            <wp:effectExtent l="0" t="0" r="3175" b="6350"/>
            <wp:docPr id="7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18700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图31</w:t>
      </w:r>
    </w:p>
    <w:p w14:paraId="37A9B4BF">
      <w:pPr>
        <w:jc w:val="left"/>
        <w:rPr>
          <w:rFonts w:hint="eastAsia"/>
          <w:lang w:val="en-US" w:eastAsia="zh-CN"/>
        </w:rPr>
      </w:pPr>
    </w:p>
    <w:p w14:paraId="15DFA0A0">
      <w:pPr>
        <w:pStyle w:val="3"/>
        <w:numPr>
          <w:ilvl w:val="1"/>
          <w:numId w:val="0"/>
        </w:numPr>
        <w:bidi w:val="0"/>
        <w:ind w:leftChars="0"/>
        <w:rPr>
          <w:rFonts w:hint="eastAsia"/>
          <w:sz w:val="30"/>
          <w:szCs w:val="30"/>
          <w:lang w:val="en-US" w:eastAsia="zh-CN"/>
        </w:rPr>
      </w:pPr>
      <w:bookmarkStart w:id="20" w:name="_Toc19365"/>
      <w:bookmarkStart w:id="21" w:name="_Toc16449"/>
      <w:r>
        <w:rPr>
          <w:rFonts w:hint="eastAsia"/>
          <w:sz w:val="30"/>
          <w:szCs w:val="30"/>
          <w:lang w:val="en-US" w:eastAsia="zh-CN"/>
        </w:rPr>
        <w:t>6.3格式化</w:t>
      </w:r>
      <w:bookmarkEnd w:id="20"/>
      <w:bookmarkEnd w:id="21"/>
    </w:p>
    <w:p w14:paraId="021C2A45">
      <w:pPr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格式化功能支持将</w:t>
      </w:r>
      <w:r>
        <w:rPr>
          <w:rFonts w:hint="eastAsia" w:ascii="宋体" w:hAnsi="宋体" w:cs="宋体"/>
          <w:sz w:val="24"/>
          <w:szCs w:val="24"/>
          <w:lang w:val="en-US" w:eastAsia="zh-CN"/>
        </w:rPr>
        <w:t>EXT3、EXT4、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FAT32、NTFS、exFAT磁盘格式化成NTFS磁盘。一旦进行格式化，将完全删除磁盘中的文件，如有需要使用的文件请您先做好备份工作再执行格式化操作。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格式化时磁盘名称默认是显示原有名称，也可以重新命名新的磁盘名称，若磁盘名称输入空白则自动分配一个Untitled的名称。</w:t>
      </w:r>
    </w:p>
    <w:p w14:paraId="080BF554">
      <w:pPr>
        <w:jc w:val="left"/>
      </w:pPr>
      <w:r>
        <w:drawing>
          <wp:inline distT="0" distB="0" distL="114300" distR="114300">
            <wp:extent cx="5271135" cy="3460115"/>
            <wp:effectExtent l="0" t="0" r="1905" b="14605"/>
            <wp:docPr id="7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F0BD9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图32</w:t>
      </w:r>
    </w:p>
    <w:p w14:paraId="1809809D">
      <w:pPr>
        <w:jc w:val="left"/>
        <w:rPr>
          <w:rFonts w:hint="default"/>
          <w:lang w:val="en-US" w:eastAsia="zh-CN"/>
        </w:rPr>
      </w:pPr>
    </w:p>
    <w:p w14:paraId="62437027">
      <w:pPr>
        <w:pStyle w:val="3"/>
        <w:numPr>
          <w:ilvl w:val="1"/>
          <w:numId w:val="0"/>
        </w:numPr>
        <w:bidi w:val="0"/>
        <w:ind w:leftChars="0"/>
        <w:rPr>
          <w:rFonts w:hint="default"/>
          <w:sz w:val="30"/>
          <w:szCs w:val="30"/>
          <w:lang w:val="en-US" w:eastAsia="zh-CN"/>
        </w:rPr>
      </w:pPr>
      <w:bookmarkStart w:id="22" w:name="_Toc7896"/>
      <w:bookmarkStart w:id="23" w:name="_Toc5224"/>
      <w:r>
        <w:rPr>
          <w:rFonts w:hint="eastAsia"/>
          <w:sz w:val="30"/>
          <w:szCs w:val="30"/>
          <w:lang w:val="en-US" w:eastAsia="zh-CN"/>
        </w:rPr>
        <w:t>6.4在只读模式下</w:t>
      </w:r>
      <w:bookmarkEnd w:id="22"/>
      <w:r>
        <w:rPr>
          <w:rFonts w:hint="eastAsia"/>
          <w:sz w:val="30"/>
          <w:szCs w:val="30"/>
          <w:lang w:val="en-US" w:eastAsia="zh-CN"/>
        </w:rPr>
        <w:t>挂载</w:t>
      </w:r>
      <w:bookmarkEnd w:id="23"/>
    </w:p>
    <w:p w14:paraId="14CD685A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在只读模式下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挂载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功能主要是为了让ntfs磁盘保持原有的只读状态，只有在需要写文件的时候再打开读写模式。</w:t>
      </w:r>
    </w:p>
    <w:p w14:paraId="0013CF90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6C1FA51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2380615" cy="1559560"/>
            <wp:effectExtent l="0" t="0" r="12065" b="1016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45105" cy="1565910"/>
            <wp:effectExtent l="0" t="0" r="13335" b="381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95ABA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图33</w:t>
      </w:r>
    </w:p>
    <w:p w14:paraId="21BDD217">
      <w:pPr>
        <w:pStyle w:val="3"/>
        <w:numPr>
          <w:ilvl w:val="1"/>
          <w:numId w:val="0"/>
        </w:numPr>
        <w:bidi w:val="0"/>
        <w:ind w:leftChars="0"/>
        <w:rPr>
          <w:rFonts w:hint="eastAsia"/>
          <w:sz w:val="30"/>
          <w:szCs w:val="30"/>
          <w:lang w:val="en-US" w:eastAsia="zh-CN"/>
        </w:rPr>
      </w:pPr>
      <w:bookmarkStart w:id="24" w:name="_Toc2558"/>
      <w:bookmarkStart w:id="25" w:name="_Toc30398"/>
      <w:r>
        <w:rPr>
          <w:rFonts w:hint="eastAsia"/>
          <w:sz w:val="30"/>
          <w:szCs w:val="30"/>
          <w:lang w:val="en-US" w:eastAsia="zh-CN"/>
        </w:rPr>
        <w:t>6.5记录文件访问时间</w:t>
      </w:r>
      <w:bookmarkEnd w:id="24"/>
      <w:bookmarkEnd w:id="25"/>
    </w:p>
    <w:p w14:paraId="2DA0BCF6">
      <w:pPr>
        <w:jc w:val="left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开启该功能后，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NTFS磁盘读取文件后，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才可以显示文件的访问（打开）时间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可通过右键NTFS磁盘中的文件，点击“显示简介”查看上次打开时间。如未开启该功能是无法查看该信息的。也可以通过在终端中运行stat -x 文件路径的方式查看。</w:t>
      </w:r>
    </w:p>
    <w:p w14:paraId="274AD522">
      <w:pPr>
        <w:jc w:val="left"/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38476965">
      <w:pPr>
        <w:jc w:val="left"/>
      </w:pPr>
      <w:r>
        <w:drawing>
          <wp:inline distT="0" distB="0" distL="114300" distR="114300">
            <wp:extent cx="5266690" cy="2515870"/>
            <wp:effectExtent l="0" t="0" r="6350" b="13970"/>
            <wp:docPr id="7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970E5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图34显示简介查看</w:t>
      </w:r>
    </w:p>
    <w:p w14:paraId="50D42956">
      <w:pPr>
        <w:jc w:val="left"/>
      </w:pPr>
    </w:p>
    <w:p w14:paraId="1198A37A">
      <w:pPr>
        <w:jc w:val="left"/>
      </w:pPr>
      <w:r>
        <w:drawing>
          <wp:inline distT="0" distB="0" distL="114300" distR="114300">
            <wp:extent cx="5272405" cy="2974975"/>
            <wp:effectExtent l="0" t="0" r="635" b="12065"/>
            <wp:docPr id="8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81038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图35终端命令查看</w:t>
      </w:r>
    </w:p>
    <w:p w14:paraId="7744BE5D">
      <w:pPr>
        <w:jc w:val="left"/>
        <w:rPr>
          <w:rFonts w:hint="default"/>
          <w:lang w:val="en-US" w:eastAsia="zh-CN"/>
        </w:rPr>
      </w:pPr>
    </w:p>
    <w:p w14:paraId="27844526">
      <w:pPr>
        <w:pStyle w:val="3"/>
        <w:numPr>
          <w:ilvl w:val="1"/>
          <w:numId w:val="0"/>
        </w:numPr>
        <w:bidi w:val="0"/>
        <w:ind w:leftChars="0"/>
        <w:rPr>
          <w:rFonts w:hint="eastAsia"/>
          <w:sz w:val="30"/>
          <w:szCs w:val="30"/>
          <w:lang w:val="en-US" w:eastAsia="zh-CN"/>
        </w:rPr>
      </w:pPr>
      <w:bookmarkStart w:id="26" w:name="_Toc24201"/>
      <w:r>
        <w:rPr>
          <w:rFonts w:hint="eastAsia"/>
          <w:sz w:val="30"/>
          <w:szCs w:val="30"/>
          <w:lang w:val="en-US" w:eastAsia="zh-CN"/>
        </w:rPr>
        <w:t>6.6偏好</w:t>
      </w:r>
      <w:bookmarkEnd w:id="26"/>
    </w:p>
    <w:p w14:paraId="419B991E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CrossDriver NTFS偏好设置中主要分为3类功能，整体、更新和提醒。</w:t>
      </w:r>
    </w:p>
    <w:p w14:paraId="1A230665"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整体：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整体中包含显示CrossDrive NTFS驱动启用状态、卸载、菜单栏关闭与打开、语言选择、外观选择功能。</w:t>
      </w:r>
    </w:p>
    <w:p w14:paraId="274EA4F0"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更新：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更新页面包含助手更新和助手运行日志收集功能。</w:t>
      </w:r>
    </w:p>
    <w:p w14:paraId="1F5E161D"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提醒：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提醒页面则是设置助手提示的功能。</w:t>
      </w:r>
    </w:p>
    <w:p w14:paraId="25172189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1EA401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下图中CrossDriver NTFS显示已启用，代表的是CrossDriver NTFS的内核已加载。若显示未启用，请到系统偏好设置-隐私与安全性中启用。卸载功能则是将CrossDriver NTFS助手卸载掉，卸载后NTFS磁盘将不再允许写入权限。CrossDriver NTFS菜单功能，可以将菜单栏的图标关闭，也可以随时打开。</w:t>
      </w:r>
    </w:p>
    <w:p w14:paraId="080836FE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E3A7E11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800600" cy="2529840"/>
            <wp:effectExtent l="0" t="0" r="0" b="10160"/>
            <wp:docPr id="10" name="图片 10" descr="26d003abdfed6d8a149d1273bad37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6d003abdfed6d8a149d1273bad37a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7282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图36</w:t>
      </w:r>
    </w:p>
    <w:p w14:paraId="6BA9DCD7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58A02F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更新功能是在我们发布新版本后，可以即时升级版本。该页面还附带收集分析数据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与上传分析数据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。勾选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“上传分析数据”后，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CrossDriver NTFS后台运行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日志将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于每次开机5分钟后自动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发送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给官方技术团队。如有紧急问题需要立即分析，可手动点击“上传分析数据”按钮，点击后将立即发送日志给官方技术团队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。便于厂商这边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技术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分析与排查意料之外的问题。</w:t>
      </w:r>
    </w:p>
    <w:p w14:paraId="04F1373D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D2976EA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800600" cy="2080260"/>
            <wp:effectExtent l="0" t="0" r="0" b="2540"/>
            <wp:docPr id="11" name="图片 11" descr="85e2d8cb3a4dc64264762defe40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5e2d8cb3a4dc64264762defe40054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FC9AA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图37</w:t>
      </w:r>
    </w:p>
    <w:p w14:paraId="55D1BB93">
      <w:pPr>
        <w:spacing w:line="48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提醒功能默认在下图中的几种情况下会给出相应提示，若取消勾选则不予提示。</w:t>
      </w:r>
    </w:p>
    <w:p w14:paraId="7F65906B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800600" cy="1630680"/>
            <wp:effectExtent l="0" t="0" r="0" b="7620"/>
            <wp:docPr id="16" name="图片 16" descr="63a716ba458afdb79356c6d975067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3a716ba458afdb79356c6d975067d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9B08F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图38</w:t>
      </w:r>
    </w:p>
    <w:p w14:paraId="0897D7D5">
      <w:pPr>
        <w:spacing w:line="240" w:lineRule="auto"/>
        <w:jc w:val="center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5F06919A">
      <w:pPr>
        <w:pStyle w:val="3"/>
        <w:numPr>
          <w:ilvl w:val="1"/>
          <w:numId w:val="0"/>
        </w:numPr>
        <w:bidi w:val="0"/>
        <w:ind w:leftChars="0"/>
        <w:rPr>
          <w:rFonts w:hint="eastAsia"/>
          <w:sz w:val="30"/>
          <w:szCs w:val="30"/>
          <w:lang w:val="en-US" w:eastAsia="zh-CN"/>
        </w:rPr>
      </w:pPr>
      <w:bookmarkStart w:id="27" w:name="_Toc24246"/>
      <w:r>
        <w:rPr>
          <w:rFonts w:hint="eastAsia"/>
          <w:sz w:val="30"/>
          <w:szCs w:val="30"/>
          <w:lang w:val="en-US" w:eastAsia="zh-CN"/>
        </w:rPr>
        <w:t>6.7其它功能</w:t>
      </w:r>
      <w:bookmarkEnd w:id="27"/>
    </w:p>
    <w:p w14:paraId="24FCE859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6.7.1加载</w:t>
      </w:r>
    </w:p>
    <w:p w14:paraId="57D26F7E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601CA48B">
      <w:pPr>
        <w:jc w:val="left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加载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这里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指的是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手动加载磁盘，加载成功后方可在NTFS磁盘中读写文件。通过点击主界面的“加载”按钮挂载。</w:t>
      </w:r>
    </w:p>
    <w:p w14:paraId="12C9C6AB">
      <w:pPr>
        <w:jc w:val="left"/>
      </w:pPr>
      <w:r>
        <w:drawing>
          <wp:inline distT="0" distB="0" distL="114300" distR="114300">
            <wp:extent cx="5271135" cy="3460115"/>
            <wp:effectExtent l="0" t="0" r="1905" b="14605"/>
            <wp:docPr id="6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A2EC2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图39</w:t>
      </w:r>
    </w:p>
    <w:p w14:paraId="16EB6E0F">
      <w:pPr>
        <w:jc w:val="left"/>
        <w:rPr>
          <w:rFonts w:hint="default"/>
          <w:lang w:val="en-US" w:eastAsia="zh-CN"/>
        </w:rPr>
      </w:pPr>
    </w:p>
    <w:p w14:paraId="29FC10A0">
      <w:pPr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5C792E17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55B17684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6.7.2弹出</w:t>
      </w:r>
    </w:p>
    <w:p w14:paraId="6AECCE00">
      <w:pPr>
        <w:pStyle w:val="4"/>
        <w:ind w:left="0" w:leftChars="0" w:firstLine="0" w:firstLineChars="0"/>
        <w:rPr>
          <w:rFonts w:hint="default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192B0537">
      <w:pPr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“弹出”是指将挂载的磁盘安全弹出。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通过我们CrossDriver NTFS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有三种方式可以将挂载的磁盘弹出。</w:t>
      </w:r>
    </w:p>
    <w:p w14:paraId="0E8FD151">
      <w:pPr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1236C6C2">
      <w:pPr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方式一：通过主界面的“弹出”按钮弹出</w:t>
      </w:r>
    </w:p>
    <w:p w14:paraId="3742CC6C">
      <w:pPr>
        <w:jc w:val="left"/>
      </w:pPr>
      <w:r>
        <w:drawing>
          <wp:inline distT="0" distB="0" distL="114300" distR="114300">
            <wp:extent cx="5270500" cy="3459480"/>
            <wp:effectExtent l="0" t="0" r="2540" b="0"/>
            <wp:docPr id="7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5B47C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图40</w:t>
      </w:r>
    </w:p>
    <w:p w14:paraId="59C1E6C9">
      <w:pPr>
        <w:jc w:val="left"/>
        <w:rPr>
          <w:rFonts w:hint="eastAsia"/>
          <w:lang w:val="en-US" w:eastAsia="zh-CN"/>
        </w:rPr>
      </w:pPr>
    </w:p>
    <w:p w14:paraId="12B1D012">
      <w:pPr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方式二：通过NTFS磁盘菜单中的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97180" cy="266700"/>
            <wp:effectExtent l="0" t="0" r="7620" b="7620"/>
            <wp:docPr id="6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按钮弹出</w:t>
      </w:r>
    </w:p>
    <w:p w14:paraId="42F11D31">
      <w:pPr>
        <w:jc w:val="left"/>
      </w:pPr>
      <w:r>
        <w:drawing>
          <wp:inline distT="0" distB="0" distL="114300" distR="114300">
            <wp:extent cx="5273040" cy="3464560"/>
            <wp:effectExtent l="0" t="0" r="0" b="10160"/>
            <wp:docPr id="7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6D68F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图41</w:t>
      </w:r>
    </w:p>
    <w:p w14:paraId="06FA2C17">
      <w:pPr>
        <w:jc w:val="left"/>
        <w:rPr>
          <w:rFonts w:hint="eastAsia"/>
          <w:lang w:val="en-US" w:eastAsia="zh-CN"/>
        </w:rPr>
      </w:pPr>
    </w:p>
    <w:p w14:paraId="1C97E9A8">
      <w:pPr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方式三：右键菜单栏的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28600" cy="198120"/>
            <wp:effectExtent l="0" t="0" r="0" b="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图标选择指定磁盘弹出或者点击全部弹出</w:t>
      </w:r>
    </w:p>
    <w:p w14:paraId="2E671E64">
      <w:pPr>
        <w:jc w:val="center"/>
      </w:pPr>
      <w:r>
        <w:drawing>
          <wp:inline distT="0" distB="0" distL="114300" distR="114300">
            <wp:extent cx="2834640" cy="1729740"/>
            <wp:effectExtent l="0" t="0" r="0" b="7620"/>
            <wp:docPr id="7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66095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图42</w:t>
      </w:r>
    </w:p>
    <w:p w14:paraId="7B4E9F23">
      <w:pPr>
        <w:jc w:val="left"/>
        <w:rPr>
          <w:rFonts w:hint="default"/>
          <w:lang w:val="en-US" w:eastAsia="zh-CN"/>
        </w:rPr>
      </w:pPr>
    </w:p>
    <w:p w14:paraId="7BE4580B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4EE54054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6.7.3打开</w:t>
      </w:r>
    </w:p>
    <w:p w14:paraId="4FD2A0C0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58A60B13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“打开”指的是打开磁盘目录，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通过我们CrossDriver NTFS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有三种方式可以快速打开指定磁盘。这里不管是否是NTFS磁盘，也不管是否激活都可以使用该功能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003B5D36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BA80D6A">
      <w:p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方式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一：通过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主界面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“打开”按钮打开磁盘</w:t>
      </w:r>
    </w:p>
    <w:p w14:paraId="7F4DBF01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在磁盘管理界面中，先选中要打开的磁盘，此时界面会显示该磁盘的相关信息，在信息区域找到“打开”按钮，点击该按钮，即可打开对应的磁盘。</w:t>
      </w:r>
    </w:p>
    <w:p w14:paraId="0FF02845">
      <w:pPr>
        <w:ind w:firstLine="420" w:firstLineChars="200"/>
        <w:jc w:val="center"/>
      </w:pPr>
      <w:r>
        <w:drawing>
          <wp:inline distT="0" distB="0" distL="114300" distR="114300">
            <wp:extent cx="5271135" cy="3460115"/>
            <wp:effectExtent l="0" t="0" r="1905" b="14605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2EA88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图43</w:t>
      </w:r>
    </w:p>
    <w:p w14:paraId="55D768BE">
      <w:pPr>
        <w:ind w:firstLine="420" w:firstLineChars="200"/>
        <w:jc w:val="left"/>
        <w:rPr>
          <w:rFonts w:hint="eastAsia"/>
          <w:lang w:val="en-US" w:eastAsia="zh-CN"/>
        </w:rPr>
      </w:pPr>
    </w:p>
    <w:p w14:paraId="264F35E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B20F600">
      <w:pPr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方式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二：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通过路径打开磁盘</w:t>
      </w:r>
    </w:p>
    <w:p w14:paraId="051E529C">
      <w:pPr>
        <w:ind w:firstLine="480" w:firstLineChars="200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在磁盘管理界面中，先选中要打开的磁盘，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点击路径栏显示的信息，即可打开磁盘。</w:t>
      </w:r>
    </w:p>
    <w:p w14:paraId="574A52F2">
      <w:pPr>
        <w:ind w:firstLine="420" w:firstLineChars="200"/>
        <w:jc w:val="left"/>
      </w:pPr>
      <w:r>
        <w:drawing>
          <wp:inline distT="0" distB="0" distL="114300" distR="114300">
            <wp:extent cx="5267960" cy="3464560"/>
            <wp:effectExtent l="0" t="0" r="5080" b="10160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E167A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图44</w:t>
      </w:r>
    </w:p>
    <w:p w14:paraId="7D83CA02">
      <w:pPr>
        <w:ind w:firstLine="420" w:firstLineChars="200"/>
        <w:jc w:val="left"/>
        <w:rPr>
          <w:rFonts w:hint="default"/>
          <w:lang w:val="en-US" w:eastAsia="zh-CN"/>
        </w:rPr>
      </w:pPr>
    </w:p>
    <w:p w14:paraId="142D4181">
      <w:pPr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05ED89E0">
      <w:pPr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方式三：通过右键菜单打开磁盘</w:t>
      </w:r>
    </w:p>
    <w:p w14:paraId="694EA6F8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右键菜单栏的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28600" cy="190500"/>
            <wp:effectExtent l="0" t="0" r="0" b="7620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图标，用鼠标指向需要打开的磁盘，点击“打开”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即可打开对应的磁盘。</w:t>
      </w:r>
    </w:p>
    <w:p w14:paraId="64C8526B">
      <w:pPr>
        <w:ind w:firstLine="420" w:firstLineChars="200"/>
        <w:jc w:val="center"/>
      </w:pPr>
      <w:r>
        <w:drawing>
          <wp:inline distT="0" distB="0" distL="114300" distR="114300">
            <wp:extent cx="3055620" cy="1554480"/>
            <wp:effectExtent l="0" t="0" r="7620" b="0"/>
            <wp:docPr id="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D4D69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图45</w:t>
      </w:r>
    </w:p>
    <w:p w14:paraId="5890DB3F">
      <w:pPr>
        <w:ind w:firstLine="420" w:firstLineChars="200"/>
        <w:jc w:val="left"/>
      </w:pPr>
    </w:p>
    <w:p w14:paraId="4071D0DA">
      <w:pPr>
        <w:ind w:firstLine="420" w:firstLineChars="200"/>
        <w:jc w:val="left"/>
        <w:rPr>
          <w:rFonts w:hint="eastAsia"/>
          <w:lang w:val="en-US" w:eastAsia="zh-CN"/>
        </w:rPr>
      </w:pPr>
    </w:p>
    <w:p w14:paraId="7269851C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6.7.4扇形图显示</w:t>
      </w:r>
    </w:p>
    <w:p w14:paraId="402B9C27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该扇形图用于直观展示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选中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磁盘的存储使用情况。其中，红色部分代表已用存储空间，蓝色部分代表可用存储空间。通过不同颜色及占比，清晰呈现磁盘当前的存储占用与剩余状况，方便用户快速了解磁盘空间使用情况，从而更好地规划文件存储等操作。</w:t>
      </w:r>
    </w:p>
    <w:p w14:paraId="483BDBF5">
      <w:pPr>
        <w:pStyle w:val="4"/>
        <w:ind w:left="0" w:leftChars="0" w:firstLine="0" w:firstLineChars="0"/>
        <w:jc w:val="center"/>
      </w:pPr>
      <w:r>
        <w:drawing>
          <wp:inline distT="0" distB="0" distL="114300" distR="114300">
            <wp:extent cx="5268595" cy="3401695"/>
            <wp:effectExtent l="0" t="0" r="4445" b="12065"/>
            <wp:docPr id="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FD62B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图46</w:t>
      </w:r>
    </w:p>
    <w:p w14:paraId="5E055F50">
      <w:pPr>
        <w:pStyle w:val="4"/>
        <w:ind w:left="0" w:leftChars="0" w:firstLine="0" w:firstLineChars="0"/>
        <w:jc w:val="center"/>
        <w:rPr>
          <w:rFonts w:hint="default"/>
          <w:lang w:val="en-US" w:eastAsia="zh-CN"/>
        </w:rPr>
      </w:pPr>
    </w:p>
    <w:p w14:paraId="3AFC3EBD">
      <w:pPr>
        <w:pStyle w:val="2"/>
        <w:numPr>
          <w:ilvl w:val="0"/>
          <w:numId w:val="0"/>
        </w:numPr>
        <w:bidi w:val="0"/>
        <w:ind w:leftChars="0"/>
        <w:rPr>
          <w:rFonts w:hint="default"/>
          <w:sz w:val="44"/>
          <w:szCs w:val="44"/>
          <w:lang w:val="en-US" w:eastAsia="zh-CN"/>
        </w:rPr>
      </w:pPr>
      <w:bookmarkStart w:id="28" w:name="_Toc27939"/>
      <w:bookmarkStart w:id="29" w:name="_Toc19384"/>
      <w:r>
        <w:rPr>
          <w:rFonts w:hint="eastAsia"/>
          <w:sz w:val="44"/>
          <w:szCs w:val="44"/>
          <w:lang w:val="en-US" w:eastAsia="zh-CN"/>
        </w:rPr>
        <w:t>第7章 卸载CrossDriver</w:t>
      </w:r>
      <w:bookmarkEnd w:id="28"/>
      <w:r>
        <w:rPr>
          <w:rFonts w:hint="eastAsia"/>
          <w:sz w:val="44"/>
          <w:szCs w:val="44"/>
          <w:lang w:val="en-US" w:eastAsia="zh-CN"/>
        </w:rPr>
        <w:t xml:space="preserve"> NTFS</w:t>
      </w:r>
      <w:bookmarkEnd w:id="29"/>
    </w:p>
    <w:p w14:paraId="75FE1EC9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若您不打算使用CrossDriver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NTFS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可以点击下图中的设置按钮，打开后可以看见卸载选项，点击卸载即可。若后续可能还有需要使用的情况，请先将序列号拷贝出来，后续安装后依然可以使用该序列号激活（使用CrossDriver账号购买的，序列号会记录在账户信息里面）</w:t>
      </w:r>
    </w:p>
    <w:p w14:paraId="56323EAE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04DD663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2285365" cy="1497330"/>
            <wp:effectExtent l="0" t="0" r="635" b="1143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08935" cy="1496695"/>
            <wp:effectExtent l="0" t="0" r="1905" b="1206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2B5E5"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图47</w:t>
      </w:r>
    </w:p>
    <w:p w14:paraId="2E67EB5D">
      <w:pPr>
        <w:pStyle w:val="2"/>
        <w:numPr>
          <w:ilvl w:val="0"/>
          <w:numId w:val="0"/>
        </w:numPr>
        <w:bidi w:val="0"/>
        <w:ind w:leftChars="0"/>
        <w:rPr>
          <w:rFonts w:hint="eastAsia"/>
          <w:sz w:val="44"/>
          <w:szCs w:val="44"/>
          <w:lang w:val="en-US" w:eastAsia="zh-CN"/>
        </w:rPr>
      </w:pPr>
      <w:bookmarkStart w:id="30" w:name="_Toc18245"/>
      <w:bookmarkStart w:id="31" w:name="_Toc13048"/>
      <w:r>
        <w:rPr>
          <w:rFonts w:hint="eastAsia"/>
          <w:sz w:val="44"/>
          <w:szCs w:val="44"/>
          <w:lang w:val="en-US" w:eastAsia="zh-CN"/>
        </w:rPr>
        <w:t>第8章 常见问题解答</w:t>
      </w:r>
      <w:bookmarkEnd w:id="30"/>
      <w:bookmarkEnd w:id="31"/>
    </w:p>
    <w:p w14:paraId="1B082230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如果内核未被允许，将显示下图中的状态。请点击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启用NTFS for Mac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，随后系统将跳转至"安全性与隐私"设置页面，以允许我们软件的内核运行。</w:t>
      </w:r>
    </w:p>
    <w:p w14:paraId="2FC7B1FD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0C27E88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3451225"/>
            <wp:effectExtent l="0" t="0" r="12065" b="317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图48</w:t>
      </w:r>
      <w:r>
        <w:rPr>
          <w:rFonts w:hint="eastAsia" w:ascii="宋体" w:hAnsi="宋体" w:eastAsia="宋体" w:cs="宋体"/>
          <w:sz w:val="24"/>
          <w:szCs w:val="24"/>
        </w:rPr>
        <w:tab/>
      </w:r>
      <w:bookmarkStart w:id="32" w:name="_Toc459"/>
    </w:p>
    <w:p w14:paraId="62BF1FAA">
      <w:pPr>
        <w:pStyle w:val="2"/>
        <w:numPr>
          <w:ilvl w:val="0"/>
          <w:numId w:val="0"/>
        </w:numPr>
        <w:bidi w:val="0"/>
        <w:ind w:leftChars="0"/>
        <w:rPr>
          <w:rFonts w:hint="default"/>
          <w:sz w:val="44"/>
          <w:szCs w:val="44"/>
          <w:lang w:val="en-US" w:eastAsia="zh-CN"/>
        </w:rPr>
      </w:pPr>
      <w:bookmarkStart w:id="33" w:name="_Toc11087"/>
      <w:r>
        <w:rPr>
          <w:rFonts w:hint="eastAsia"/>
          <w:sz w:val="44"/>
          <w:szCs w:val="44"/>
          <w:lang w:val="en-US" w:eastAsia="zh-CN"/>
        </w:rPr>
        <w:t xml:space="preserve">第9章 </w:t>
      </w:r>
      <w:bookmarkEnd w:id="32"/>
      <w:r>
        <w:rPr>
          <w:rFonts w:hint="eastAsia"/>
          <w:sz w:val="44"/>
          <w:szCs w:val="44"/>
          <w:lang w:val="en-US" w:eastAsia="zh-CN"/>
        </w:rPr>
        <w:t>联系信息</w:t>
      </w:r>
      <w:bookmarkEnd w:id="33"/>
    </w:p>
    <w:p w14:paraId="64837440">
      <w:pPr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0" w:beforeAutospacing="0" w:line="720" w:lineRule="auto"/>
        <w:ind w:left="-144" w:right="-144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12529"/>
          <w:spacing w:val="0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549910</wp:posOffset>
                </wp:positionV>
                <wp:extent cx="4023360" cy="556895"/>
                <wp:effectExtent l="0" t="0" r="2540" b="1905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55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FF023">
                            <w:pPr>
                              <w:jc w:val="left"/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2"/>
                                <w:szCs w:val="32"/>
                                <w:lang w:val="en-US" w:eastAsia="zh-CN" w:bidi="ar"/>
                              </w:rPr>
                              <w:t>商务合作: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2"/>
                                <w:szCs w:val="32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2"/>
                                <w:szCs w:val="32"/>
                                <w:lang w:val="en-US" w:eastAsia="zh-CN" w:bidi="ar"/>
                              </w:rPr>
                              <w:t>support@crossdriver.com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0"/>
                                <w:szCs w:val="30"/>
                                <w:lang w:val="en-US" w:eastAsia="zh-CN" w:bidi="ar"/>
                              </w:rPr>
                              <w:t>持:business@e-dlp.com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8pt;margin-top:43.3pt;height:43.85pt;width:316.8pt;z-index:251664384;mso-width-relative:page;mso-height-relative:page;" fillcolor="#FFFFFF [3201]" filled="t" stroked="f" coordsize="21600,21600" o:gfxdata="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u/Q9zUAAAACQEAAA8AAAAA&#10;AAAAAQAgAAAAIgAAAGRycy9kb3ducmV2LnhtbFBLAQIUABQAAAAIAIdO4kCNhiahUQIAAJMEAAAO&#10;AAAAAAAAAAEAIAAAACM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43FF023">
                      <w:pPr>
                        <w:jc w:val="left"/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2"/>
                          <w:szCs w:val="32"/>
                          <w:lang w:val="en-US" w:eastAsia="zh-CN" w:bidi="ar"/>
                        </w:rPr>
                        <w:t>商务合作: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2"/>
                          <w:szCs w:val="32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2"/>
                          <w:szCs w:val="32"/>
                          <w:lang w:val="en-US" w:eastAsia="zh-CN" w:bidi="ar"/>
                        </w:rPr>
                        <w:t>support@crossdriver.com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0"/>
                          <w:szCs w:val="30"/>
                          <w:lang w:val="en-US" w:eastAsia="zh-CN" w:bidi="ar"/>
                        </w:rPr>
                        <w:t>持:business@e-dlp.com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9525</wp:posOffset>
                </wp:positionV>
                <wp:extent cx="4023360" cy="556895"/>
                <wp:effectExtent l="0" t="0" r="2540" b="1905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46295" y="6904990"/>
                          <a:ext cx="4023360" cy="55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FF1DA">
                            <w:pPr>
                              <w:jc w:val="left"/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2"/>
                                <w:szCs w:val="32"/>
                                <w:lang w:val="en-US" w:eastAsia="zh-CN" w:bidi="ar"/>
                              </w:rPr>
                              <w:t>技术支持：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2"/>
                                <w:szCs w:val="32"/>
                                <w:lang w:val="en-US" w:eastAsia="zh-CN" w:bidi="ar"/>
                              </w:rPr>
                              <w:t>support@crossdriver.com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0"/>
                                <w:szCs w:val="30"/>
                                <w:lang w:val="en-US" w:eastAsia="zh-CN" w:bidi="ar"/>
                              </w:rPr>
                              <w:t>持:business@e-dlp.com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15pt;margin-top:0.75pt;height:43.85pt;width:316.8pt;z-index:251663360;mso-width-relative:page;mso-height-relative:page;" fillcolor="#FFFFFF [3201]" filled="t" stroked="f" coordsize="21600,21600" o:gfxdata="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ezTKe9IAAAAH&#10;AQAADwAAAAAAAAABACAAAAAiAAAAZHJzL2Rvd25yZXYueG1sUEsBAhQAFAAAAAgAh07iQL/ttmlb&#10;AgAAnwQAAA4AAAAAAAAAAQAgAAAAIQ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BAFF1DA">
                      <w:pPr>
                        <w:jc w:val="left"/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2"/>
                          <w:szCs w:val="32"/>
                          <w:lang w:val="en-US" w:eastAsia="zh-CN" w:bidi="ar"/>
                        </w:rPr>
                        <w:t>技术支持：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2"/>
                          <w:szCs w:val="32"/>
                          <w:lang w:val="en-US" w:eastAsia="zh-CN" w:bidi="ar"/>
                        </w:rPr>
                        <w:t>support@crossdriver.com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0"/>
                          <w:szCs w:val="30"/>
                          <w:lang w:val="en-US" w:eastAsia="zh-CN" w:bidi="ar"/>
                        </w:rPr>
                        <w:t>持:business@e-dlp.com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13385" cy="413385"/>
            <wp:effectExtent l="0" t="0" r="5715" b="5715"/>
            <wp:docPr id="9" name="图片 9" descr="客服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客服副本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1338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EF5AF">
      <w:pPr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0" w:beforeAutospacing="0" w:line="480" w:lineRule="auto"/>
        <w:ind w:left="-144" w:right="-144" w:firstLine="0"/>
        <w:jc w:val="left"/>
        <w:rPr>
          <w:sz w:val="30"/>
        </w:rPr>
      </w:pPr>
      <w:r>
        <w:rPr>
          <w:sz w:val="30"/>
        </w:rPr>
        <w:drawing>
          <wp:inline distT="0" distB="0" distL="114300" distR="114300">
            <wp:extent cx="490220" cy="328930"/>
            <wp:effectExtent l="0" t="0" r="5080" b="1270"/>
            <wp:docPr id="14" name="图片 14" descr="招商管理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招商管理副本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983E2">
      <w:pPr>
        <w:spacing w:line="480" w:lineRule="auto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05765" cy="507365"/>
            <wp:effectExtent l="0" t="0" r="635" b="635"/>
            <wp:docPr id="20" name="图片 20" descr="地址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地址副本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A1D6A">
      <w:pPr>
        <w:spacing w:line="480" w:lineRule="auto"/>
        <w:ind w:firstLine="1083" w:firstLineChars="361"/>
        <w:jc w:val="left"/>
        <w:rPr>
          <w:rFonts w:hint="eastAsia" w:ascii="宋体" w:hAnsi="宋体" w:eastAsia="宋体" w:cs="宋体"/>
          <w:sz w:val="24"/>
          <w:szCs w:val="24"/>
        </w:rPr>
        <w:sectPr>
          <w:pgSz w:w="11906" w:h="16838"/>
          <w:pgMar w:top="1440" w:right="1800" w:bottom="1091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-551815</wp:posOffset>
                </wp:positionV>
                <wp:extent cx="5067935" cy="556895"/>
                <wp:effectExtent l="0" t="0" r="12065" b="190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935" cy="55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764C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left w:val="none" w:color="auto" w:sz="0" w:space="0"/>
                                <w:right w:val="none" w:color="auto" w:sz="0" w:space="0"/>
                              </w:pBdr>
                              <w:spacing w:before="0" w:beforeAutospacing="0"/>
                              <w:ind w:left="-144" w:right="-144" w:firstLine="0"/>
                              <w:jc w:val="left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2"/>
                                <w:szCs w:val="32"/>
                                <w:lang w:val="en-US" w:eastAsia="zh-CN" w:bidi="ar"/>
                              </w:rPr>
                              <w:t>地址: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2"/>
                                <w:szCs w:val="32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2"/>
                                <w:szCs w:val="32"/>
                                <w:lang w:val="en-US" w:eastAsia="zh-CN" w:bidi="ar"/>
                              </w:rPr>
                              <w:t>上海市徐汇区虹梅路1905号远中科研楼7层</w:t>
                            </w:r>
                          </w:p>
                          <w:p w14:paraId="29042DA2">
                            <w:pPr>
                              <w:jc w:val="left"/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0"/>
                                <w:szCs w:val="30"/>
                                <w:lang w:val="en-US" w:eastAsia="zh-CN" w:bidi="ar"/>
                              </w:rPr>
                              <w:t>持:business@e-dlp.com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6pt;margin-top:-43.45pt;height:43.85pt;width:399.05pt;z-index:251665408;mso-width-relative:page;mso-height-relative:page;" fillcolor="#FFFFFF [3201]" filled="t" stroked="f" coordsize="21600,21600" o:gfxdata="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Lex8xdMAAAAHAQAADwAAAAAA&#10;AAABACAAAAAiAAAAZHJzL2Rvd25yZXYueG1sUEsBAhQAFAAAAAgAh07iQOzPEvNRAgAAjwQAAA4A&#10;AAAAAAAAAQAgAAAAIg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96764C7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left w:val="none" w:color="auto" w:sz="0" w:space="0"/>
                          <w:right w:val="none" w:color="auto" w:sz="0" w:space="0"/>
                        </w:pBdr>
                        <w:spacing w:before="0" w:beforeAutospacing="0"/>
                        <w:ind w:left="-144" w:right="-144" w:firstLine="0"/>
                        <w:jc w:val="left"/>
                        <w:rPr>
                          <w:rFonts w:hint="eastAsia" w:ascii="宋体" w:hAnsi="宋体" w:eastAsia="宋体" w:cs="宋体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2"/>
                          <w:szCs w:val="32"/>
                          <w:lang w:val="en-US" w:eastAsia="zh-CN" w:bidi="ar"/>
                        </w:rPr>
                        <w:t>地址: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2"/>
                          <w:szCs w:val="32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2"/>
                          <w:szCs w:val="32"/>
                          <w:lang w:val="en-US" w:eastAsia="zh-CN" w:bidi="ar"/>
                        </w:rPr>
                        <w:t>上海市徐汇区虹梅路1905号远中科研楼7层</w:t>
                      </w:r>
                    </w:p>
                    <w:p w14:paraId="29042DA2">
                      <w:pPr>
                        <w:jc w:val="left"/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0"/>
                          <w:szCs w:val="30"/>
                          <w:lang w:val="en-US" w:eastAsia="zh-CN" w:bidi="ar"/>
                        </w:rPr>
                        <w:t>持:business@e-dlp.com</w:t>
                      </w:r>
                    </w:p>
                  </w:txbxContent>
                </v:textbox>
              </v:shape>
            </w:pict>
          </mc:Fallback>
        </mc:AlternateContent>
      </w:r>
    </w:p>
    <w:p w14:paraId="047070EB">
      <w:pPr>
        <w:spacing w:line="0" w:lineRule="atLeast"/>
        <w:ind w:firstLine="866" w:firstLineChars="361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06440524">
      <w:pPr>
        <w:tabs>
          <w:tab w:val="left" w:pos="6720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ab/>
      </w:r>
    </w:p>
    <w:p w14:paraId="4045D68B"/>
    <w:sectPr>
      <w:type w:val="continuous"/>
      <w:pgSz w:w="11906" w:h="16838"/>
      <w:pgMar w:top="1440" w:right="1800" w:bottom="1091" w:left="1800" w:header="851" w:footer="992" w:gutter="0"/>
      <w:pgNumType w:fmt="decimal" w:start="1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0D9F8D">
    <w:pPr>
      <w:pStyle w:val="5"/>
      <w:rPr>
        <w:rFonts w:hint="eastAsia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-28575</wp:posOffset>
              </wp:positionH>
              <wp:positionV relativeFrom="paragraph">
                <wp:posOffset>-1905</wp:posOffset>
              </wp:positionV>
              <wp:extent cx="5151755" cy="0"/>
              <wp:effectExtent l="0" t="4445" r="0" b="5080"/>
              <wp:wrapThrough wrapText="bothSides">
                <wp:wrapPolygon>
                  <wp:start x="0" y="0"/>
                  <wp:lineTo x="0" y="21600"/>
                  <wp:lineTo x="21600" y="21600"/>
                  <wp:lineTo x="21600" y="0"/>
                  <wp:lineTo x="0" y="0"/>
                </wp:wrapPolygon>
              </wp:wrapThrough>
              <wp:docPr id="56" name="直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51755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3" o:spid="_x0000_s1026" o:spt="20" style="position:absolute;left:0pt;margin-left:-2.25pt;margin-top:-0.15pt;height:0pt;width:405.65pt;mso-wrap-distance-left:9pt;mso-wrap-distance-right:9pt;z-index:251660288;mso-width-relative:page;mso-height-relative:page;" filled="f" stroked="t" coordsize="21600,21600" wrapcoords="0 0 0 21600 21600 21600 21600 0 0 0" o:gfxdata="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ttpsLUAAAA&#10;BgEAAA8AAAAAAAAAAQAgAAAAIgAAAGRycy9kb3ducmV2LnhtbFBLAQIUABQAAAAIAIdO4kAv3RKd&#10;6AEAANwDAAAOAAAAAAAAAAEAIAAAACMBAABkcnMvZTJvRG9jLnhtbFBLBQYAAAAABgAGAFkBAAB9&#10;BQAAAAA=&#10;">
              <v:fill on="f" focussize="0,0"/>
              <v:stroke color="#000000" joinstyle="round"/>
              <v:imagedata o:title=""/>
              <o:lock v:ext="edit" aspectratio="f"/>
              <w10:wrap type="through"/>
            </v:line>
          </w:pict>
        </mc:Fallback>
      </mc:AlternateContent>
    </w:r>
  </w:p>
  <w:p w14:paraId="595B1ACE">
    <w:pPr>
      <w:pStyle w:val="5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5A25F1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6" name="文本框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F45799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+hoMzAgAAYwQAAA4AAABkcnMvZTJvRG9jLnhtbK1UzY7TMBC+I/EO&#10;lu80aRFVqZ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D+ho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6F45799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63360D6D">
    <w:pPr>
      <w:pStyle w:val="5"/>
      <w:pBdr>
        <w:top w:val="single" w:color="auto" w:sz="4" w:space="1"/>
      </w:pBdr>
      <w:tabs>
        <w:tab w:val="left" w:pos="3975"/>
        <w:tab w:val="center" w:pos="4156"/>
        <w:tab w:val="clear" w:pos="4153"/>
      </w:tabs>
      <w:ind w:left="180" w:hanging="180" w:hangingChars="100"/>
      <w:rPr>
        <w:rFonts w:ascii="宋体" w:hAnsi="宋体"/>
      </w:rPr>
    </w:pPr>
    <w:r>
      <w:rPr>
        <w:rFonts w:hint="eastAsia"/>
        <w:lang w:val="en-US" w:eastAsia="zh-CN"/>
      </w:rPr>
      <w:t>CrossDriver Limited</w:t>
    </w:r>
    <w:r>
      <w:rPr>
        <w:rFonts w:hint="eastAsia"/>
      </w:rPr>
      <w:t xml:space="preserve">               </w:t>
    </w:r>
    <w:r>
      <w:rPr>
        <w:rFonts w:hint="eastAsia"/>
        <w:lang w:val="en-US" w:eastAsia="zh-CN"/>
      </w:rPr>
      <w:t xml:space="preserve">                                    </w:t>
    </w:r>
    <w:r>
      <w:rPr>
        <w:rFonts w:hint="eastAsia"/>
      </w:rPr>
      <w:t>https://www.crossdriver.</w:t>
    </w:r>
    <w:r>
      <w:rPr>
        <w:rFonts w:hint="eastAsia"/>
        <w:lang w:val="en-US" w:eastAsia="zh-CN"/>
      </w:rPr>
      <w:t>cn</w:t>
    </w:r>
    <w:r>
      <w:rPr>
        <w:rFonts w:hint="eastAsia"/>
      </w:rPr>
      <w:t xml:space="preserve">                                                              </w:t>
    </w:r>
  </w:p>
  <w:p w14:paraId="2CB4BC0E">
    <w:pPr>
      <w:pStyle w:val="5"/>
      <w:jc w:val="center"/>
      <w:rPr>
        <w:sz w:val="21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FA6F4E"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0BEE58">
    <w:pPr>
      <w:pStyle w:val="6"/>
      <w:pBdr>
        <w:bottom w:val="single" w:color="auto" w:sz="6" w:space="0"/>
      </w:pBdr>
      <w:tabs>
        <w:tab w:val="right" w:pos="8931"/>
        <w:tab w:val="clear" w:pos="8306"/>
      </w:tabs>
      <w:jc w:val="left"/>
      <w:rPr>
        <w:rFonts w:hint="eastAsia" w:eastAsia="宋体"/>
        <w:color w:val="000080"/>
        <w:sz w:val="21"/>
        <w:szCs w:val="21"/>
        <w:lang w:eastAsia="zh-CN"/>
      </w:rPr>
    </w:pPr>
    <w:r>
      <w:rPr>
        <w:rFonts w:hint="eastAsia" w:eastAsia="宋体"/>
        <w:color w:val="000080"/>
        <w:sz w:val="21"/>
        <w:szCs w:val="21"/>
        <w:lang w:eastAsia="zh-CN"/>
      </w:rPr>
      <w:drawing>
        <wp:inline distT="0" distB="0" distL="114300" distR="114300">
          <wp:extent cx="1246505" cy="347345"/>
          <wp:effectExtent l="0" t="0" r="10795" b="0"/>
          <wp:docPr id="22" name="图片 22" descr="logo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logo副本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6505" cy="347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950443">
    <w:pPr>
      <w:pStyle w:val="6"/>
      <w:pBdr>
        <w:bottom w:val="single" w:color="auto" w:sz="6" w:space="0"/>
      </w:pBdr>
      <w:tabs>
        <w:tab w:val="right" w:pos="8931"/>
        <w:tab w:val="clear" w:pos="8306"/>
      </w:tabs>
      <w:rPr>
        <w:bCs/>
        <w:sz w:val="21"/>
        <w:szCs w:val="21"/>
      </w:rPr>
    </w:pPr>
    <w:r>
      <w:rPr>
        <w:rFonts w:hint="eastAsia"/>
        <w:sz w:val="21"/>
        <w:szCs w:val="21"/>
      </w:rPr>
      <w:t>CrossDriverNTFS安装使用说明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D6AD13">
    <w:pPr>
      <w:pStyle w:val="6"/>
      <w:pBdr>
        <w:bottom w:val="single" w:color="auto" w:sz="6" w:space="0"/>
      </w:pBdr>
      <w:tabs>
        <w:tab w:val="right" w:pos="8931"/>
        <w:tab w:val="clear" w:pos="8306"/>
      </w:tabs>
      <w:jc w:val="left"/>
      <w:rPr>
        <w:rFonts w:hint="eastAsia"/>
        <w:sz w:val="21"/>
        <w:szCs w:val="21"/>
      </w:rPr>
    </w:pPr>
    <w:r>
      <w:rPr>
        <w:rFonts w:hint="eastAsia" w:eastAsia="宋体"/>
        <w:color w:val="000080"/>
        <w:sz w:val="21"/>
        <w:szCs w:val="21"/>
        <w:lang w:eastAsia="zh-CN"/>
      </w:rPr>
      <w:drawing>
        <wp:inline distT="0" distB="0" distL="114300" distR="114300">
          <wp:extent cx="1246505" cy="347345"/>
          <wp:effectExtent l="0" t="0" r="10795" b="0"/>
          <wp:docPr id="23" name="图片 23" descr="logo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3" descr="logo副本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6505" cy="347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22674F">
    <w:pPr>
      <w:pStyle w:val="6"/>
      <w:pBdr>
        <w:bottom w:val="single" w:color="auto" w:sz="6" w:space="0"/>
      </w:pBdr>
      <w:tabs>
        <w:tab w:val="right" w:pos="8931"/>
        <w:tab w:val="clear" w:pos="8306"/>
      </w:tabs>
      <w:rPr>
        <w:bCs/>
        <w:sz w:val="21"/>
        <w:szCs w:val="21"/>
      </w:rPr>
    </w:pPr>
    <w:r>
      <w:rPr>
        <w:rFonts w:hint="eastAsia"/>
        <w:sz w:val="21"/>
        <w:szCs w:val="21"/>
      </w:rPr>
      <w:t>CrossDriverNTFS安装使用说明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AA9191"/>
    <w:multiLevelType w:val="singleLevel"/>
    <w:tmpl w:val="FDAA919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1027842"/>
    <w:multiLevelType w:val="singleLevel"/>
    <w:tmpl w:val="01027842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2A989658"/>
    <w:multiLevelType w:val="singleLevel"/>
    <w:tmpl w:val="2A98965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4DE75FDD"/>
    <w:multiLevelType w:val="multilevel"/>
    <w:tmpl w:val="4DE75FDD"/>
    <w:lvl w:ilvl="0" w:tentative="0">
      <w:start w:val="1"/>
      <w:numFmt w:val="decimal"/>
      <w:pStyle w:val="2"/>
      <w:suff w:val="nothing"/>
      <w:lvlText w:val="第%1章"/>
      <w:lvlJc w:val="left"/>
      <w:pPr>
        <w:ind w:left="0" w:firstLine="0"/>
      </w:pPr>
      <w:rPr>
        <w:rFonts w:hint="eastAsia" w:eastAsia="宋体"/>
        <w:b/>
        <w:i w:val="0"/>
        <w:sz w:val="32"/>
      </w:rPr>
    </w:lvl>
    <w:lvl w:ilvl="1" w:tentative="0">
      <w:start w:val="1"/>
      <w:numFmt w:val="decimal"/>
      <w:pStyle w:val="3"/>
      <w:suff w:val="nothing"/>
      <w:lvlText w:val="%1.%2"/>
      <w:lvlJc w:val="left"/>
      <w:pPr>
        <w:ind w:left="0" w:firstLine="0"/>
      </w:pPr>
      <w:rPr>
        <w:rFonts w:hint="eastAsia" w:ascii="Times New Roman" w:hAnsi="Times New Roman" w:eastAsia="宋体"/>
        <w:b/>
        <w:i w:val="0"/>
        <w:sz w:val="30"/>
      </w:rPr>
    </w:lvl>
    <w:lvl w:ilvl="2" w:tentative="0">
      <w:start w:val="1"/>
      <w:numFmt w:val="decimal"/>
      <w:suff w:val="nothing"/>
      <w:lvlText w:val="%1.%2.%3"/>
      <w:lvlJc w:val="left"/>
      <w:pPr>
        <w:ind w:left="0" w:firstLine="0"/>
      </w:pPr>
      <w:rPr>
        <w:rFonts w:hint="eastAsia" w:ascii="Times New Roman" w:hAnsi="Times New Roman" w:eastAsia="宋体"/>
        <w:b/>
        <w:i w:val="0"/>
        <w:sz w:val="28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 w:ascii="Times New Roman" w:hAnsi="Times New Roman" w:eastAsia="宋体" w:cs="Times New Roman"/>
        <w:b/>
        <w:i w:val="0"/>
        <w:sz w:val="24"/>
      </w:rPr>
    </w:lvl>
    <w:lvl w:ilvl="4" w:tentative="0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eastAsia" w:eastAsia="宋体"/>
        <w:b/>
        <w:i w:val="0"/>
        <w:sz w:val="21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71FC5"/>
    <w:rsid w:val="00D86743"/>
    <w:rsid w:val="01E5593D"/>
    <w:rsid w:val="02C92006"/>
    <w:rsid w:val="036843A6"/>
    <w:rsid w:val="055A5917"/>
    <w:rsid w:val="09C33728"/>
    <w:rsid w:val="0C636977"/>
    <w:rsid w:val="0C754A25"/>
    <w:rsid w:val="0D3B0B8E"/>
    <w:rsid w:val="0D4418CF"/>
    <w:rsid w:val="0DEB2E20"/>
    <w:rsid w:val="0F2C196D"/>
    <w:rsid w:val="146834FE"/>
    <w:rsid w:val="150D3F46"/>
    <w:rsid w:val="152A68A6"/>
    <w:rsid w:val="164D0A9E"/>
    <w:rsid w:val="16FA41E7"/>
    <w:rsid w:val="17B80644"/>
    <w:rsid w:val="1BB56F0A"/>
    <w:rsid w:val="1F234F3D"/>
    <w:rsid w:val="1F826EF4"/>
    <w:rsid w:val="1F920C16"/>
    <w:rsid w:val="204E0439"/>
    <w:rsid w:val="230E3E5D"/>
    <w:rsid w:val="234E2819"/>
    <w:rsid w:val="241B0EF0"/>
    <w:rsid w:val="273D2914"/>
    <w:rsid w:val="27653C19"/>
    <w:rsid w:val="28400275"/>
    <w:rsid w:val="2A5D2DF1"/>
    <w:rsid w:val="2B7D0EB9"/>
    <w:rsid w:val="2C580409"/>
    <w:rsid w:val="2CC34AE6"/>
    <w:rsid w:val="2D136E05"/>
    <w:rsid w:val="2DCF6290"/>
    <w:rsid w:val="2E2D76FB"/>
    <w:rsid w:val="2E604F7C"/>
    <w:rsid w:val="2EF644EA"/>
    <w:rsid w:val="2F0106CB"/>
    <w:rsid w:val="2F6A492E"/>
    <w:rsid w:val="31C0661C"/>
    <w:rsid w:val="32F56799"/>
    <w:rsid w:val="335A12A0"/>
    <w:rsid w:val="33D747EE"/>
    <w:rsid w:val="36227EF3"/>
    <w:rsid w:val="37C461AD"/>
    <w:rsid w:val="382C2F15"/>
    <w:rsid w:val="393B4753"/>
    <w:rsid w:val="3BB10EC7"/>
    <w:rsid w:val="3D4D2D2E"/>
    <w:rsid w:val="423975C1"/>
    <w:rsid w:val="43797189"/>
    <w:rsid w:val="43904782"/>
    <w:rsid w:val="440F5538"/>
    <w:rsid w:val="473302F3"/>
    <w:rsid w:val="47C946DF"/>
    <w:rsid w:val="49F607CB"/>
    <w:rsid w:val="4BD26974"/>
    <w:rsid w:val="4D685C09"/>
    <w:rsid w:val="4DBB0547"/>
    <w:rsid w:val="500070EF"/>
    <w:rsid w:val="5077492B"/>
    <w:rsid w:val="530264FA"/>
    <w:rsid w:val="5630526E"/>
    <w:rsid w:val="565701DD"/>
    <w:rsid w:val="56BD3DFE"/>
    <w:rsid w:val="582D7720"/>
    <w:rsid w:val="58417C07"/>
    <w:rsid w:val="587E0597"/>
    <w:rsid w:val="5C103C33"/>
    <w:rsid w:val="5C8175D5"/>
    <w:rsid w:val="5FE117A5"/>
    <w:rsid w:val="646709F5"/>
    <w:rsid w:val="663A57EA"/>
    <w:rsid w:val="68CF66BE"/>
    <w:rsid w:val="69713106"/>
    <w:rsid w:val="69CB716E"/>
    <w:rsid w:val="6A9D5EF5"/>
    <w:rsid w:val="6E2F1287"/>
    <w:rsid w:val="6E940155"/>
    <w:rsid w:val="6E947DEA"/>
    <w:rsid w:val="725B1E49"/>
    <w:rsid w:val="726B7457"/>
    <w:rsid w:val="735C6506"/>
    <w:rsid w:val="74647000"/>
    <w:rsid w:val="75A20EAB"/>
    <w:rsid w:val="76A64703"/>
    <w:rsid w:val="77A17922"/>
    <w:rsid w:val="794F2BAB"/>
    <w:rsid w:val="7A920B23"/>
    <w:rsid w:val="7C8858EB"/>
    <w:rsid w:val="7EFE3401"/>
    <w:rsid w:val="7FC0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qFormat="1" w:unhideWhenUsed="0" w:uiPriority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20" w:after="120"/>
      <w:outlineLvl w:val="0"/>
    </w:pPr>
    <w:rPr>
      <w:rFonts w:ascii="宋体" w:hAnsi="宋体" w:eastAsia="宋体" w:cs="Times New Roman"/>
      <w:b/>
      <w:kern w:val="44"/>
      <w:sz w:val="28"/>
      <w:lang w:val="en-US" w:eastAsia="zh-CN" w:bidi="ar-SA"/>
    </w:rPr>
  </w:style>
  <w:style w:type="paragraph" w:styleId="3">
    <w:name w:val="heading 2"/>
    <w:basedOn w:val="1"/>
    <w:next w:val="4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宋体" w:hAnsi="宋体"/>
      <w:b/>
      <w:sz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7">
    <w:name w:val="toc 1"/>
    <w:basedOn w:val="1"/>
    <w:next w:val="1"/>
    <w:semiHidden/>
    <w:qFormat/>
    <w:uiPriority w:val="0"/>
    <w:pPr>
      <w:spacing w:before="120" w:after="120"/>
      <w:jc w:val="left"/>
    </w:pPr>
    <w:rPr>
      <w:b/>
      <w:bCs/>
      <w:caps/>
      <w:szCs w:val="24"/>
    </w:rPr>
  </w:style>
  <w:style w:type="paragraph" w:styleId="8">
    <w:name w:val="toc 2"/>
    <w:basedOn w:val="1"/>
    <w:next w:val="1"/>
    <w:semiHidden/>
    <w:qFormat/>
    <w:uiPriority w:val="0"/>
    <w:pPr>
      <w:ind w:left="210"/>
      <w:jc w:val="left"/>
    </w:pPr>
    <w:rPr>
      <w:smallCaps/>
      <w:szCs w:val="24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6" Type="http://schemas.openxmlformats.org/officeDocument/2006/relationships/fontTable" Target="fontTable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footer" Target="footer2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header" Target="header3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3887</Words>
  <Characters>4642</Characters>
  <Lines>0</Lines>
  <Paragraphs>0</Paragraphs>
  <TotalTime>2</TotalTime>
  <ScaleCrop>false</ScaleCrop>
  <LinksUpToDate>false</LinksUpToDate>
  <CharactersWithSpaces>4781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2025-08-13T06:04:00Z</dcterms:created>
  <dc:creator>xr</dc:creator>
  <cp:lastModifiedBy>勿忘心安。</cp:lastModifiedBy>
  <dcterms:modified xsi:type="dcterms:W3CDTF">2026-02-10T06:05:25Z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eyJoZGlkIjoiZmFkYTU0ZmU2Njg3MzczZTRhOTRmYTVhNzVmZGEzYTMiLCJ1c2VySWQiOiI4MjEzODA0MjIifQ==</vt:lpwstr>
  </property>
  <property fmtid="{D5CDD505-2E9C-101B-9397-08002B2CF9AE}" pid="4" name="ICV">
    <vt:lpwstr>35FCDE339E5A4ED08F7831E86F148DE6_13</vt:lpwstr>
  </property>
</Properties>
</file>